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6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Z nowym bitem. Zajęcia komputerowe dla szkoły podstawowej.</w:t>
      </w:r>
    </w:p>
    <w:p>
      <w:pPr>
        <w:spacing w:before="6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Wymagania na poszczególne oceny szkolne dla klasy V.</w:t>
      </w:r>
    </w:p>
    <w:p>
      <w:pPr>
        <w:spacing w:before="60" w:after="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44"/>
          <w:shd w:fill="auto" w:val="clear"/>
        </w:rPr>
      </w:pPr>
    </w:p>
    <w:p>
      <w:pPr>
        <w:keepNext w:val="true"/>
        <w:numPr>
          <w:ilvl w:val="0"/>
          <w:numId w:val="3"/>
        </w:numPr>
        <w:spacing w:before="60" w:after="60" w:line="240"/>
        <w:ind w:right="0" w:left="108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Podstawowe zasady posługiwania się komputerem i programem komputerowym</w:t>
      </w:r>
    </w:p>
    <w:tbl>
      <w:tblPr>
        <w:tblInd w:w="50" w:type="dxa"/>
      </w:tblPr>
      <w:tblGrid>
        <w:gridCol w:w="2764"/>
        <w:gridCol w:w="2892"/>
        <w:gridCol w:w="2828"/>
        <w:gridCol w:w="2828"/>
        <w:gridCol w:w="2828"/>
      </w:tblGrid>
      <w:tr>
        <w:trPr>
          <w:trHeight w:val="0" w:hRule="atLeast"/>
          <w:jc w:val="left"/>
        </w:trPr>
        <w:tc>
          <w:tcPr>
            <w:tcW w:w="14140" w:type="dxa"/>
            <w:gridSpan w:val="5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Komputer i praca w sieci komputerowej</w:t>
            </w:r>
          </w:p>
        </w:tc>
      </w:tr>
      <w:tr>
        <w:trPr>
          <w:trHeight w:val="360" w:hRule="auto"/>
          <w:jc w:val="left"/>
        </w:trPr>
        <w:tc>
          <w:tcPr>
            <w:tcW w:w="276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dopuszczająca</w:t>
            </w:r>
          </w:p>
        </w:tc>
        <w:tc>
          <w:tcPr>
            <w:tcW w:w="28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dostateczna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badzo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celująca</w:t>
            </w:r>
          </w:p>
        </w:tc>
      </w:tr>
      <w:tr>
        <w:trPr>
          <w:trHeight w:val="0" w:hRule="atLeast"/>
          <w:jc w:val="left"/>
        </w:trPr>
        <w:tc>
          <w:tcPr>
            <w:tcW w:w="276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określa typ komputera (komputerów) w pracowni komputerowej (np. PC, Mac); 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loguje się do szkolnej sieci komputerowej i kończy pracę z komputerem</w:t>
            </w:r>
          </w:p>
        </w:tc>
        <w:tc>
          <w:tcPr>
            <w:tcW w:w="28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zna w podstawowym zakresie działanie komputera;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rozróżnia elementy zestawu komputerowego;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przeznaczenie monitora, klawiatury i myszy;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podaje przykłady komputerów przenośnych;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potrafi poprawnie zalogować się do szkolnej sieci komputerowej i wylogować się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nazwy niektórych części zamkniętych we wspólnej obudowie (płyta główna, procesor, pamięć operacyjna, dysk twardy);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cechy komputerów przenośnych (m.in.: takich jak laptop, tablet)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przeznaczenie elementów zestawu komputerowego;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wyjaśnia, czym jest pamięć operacyjna RAM;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rodzaje dysków twardych;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wyjaśnia różnicę pomiędzy pamięcią operacyjną a dyskiem twardym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korzystając z dodatkowych źródeł, odszukuje informacje na temat historii komputerów;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charakteryzuje komputery przenośne, uzupełniając informacje z dodatkowych źródeł;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odszukuje w Internecie więcej informacji na temat urządzeń do nawigacji satelitarnej</w:t>
            </w:r>
          </w:p>
        </w:tc>
      </w:tr>
    </w:tbl>
    <w:p>
      <w:pPr>
        <w:spacing w:before="6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6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50" w:type="dxa"/>
      </w:tblPr>
      <w:tblGrid>
        <w:gridCol w:w="2764"/>
        <w:gridCol w:w="2892"/>
        <w:gridCol w:w="2828"/>
        <w:gridCol w:w="2828"/>
        <w:gridCol w:w="2828"/>
      </w:tblGrid>
      <w:tr>
        <w:trPr>
          <w:trHeight w:val="0" w:hRule="atLeast"/>
          <w:jc w:val="left"/>
        </w:trPr>
        <w:tc>
          <w:tcPr>
            <w:tcW w:w="14140" w:type="dxa"/>
            <w:gridSpan w:val="5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komputerowy</w:t>
            </w:r>
          </w:p>
        </w:tc>
      </w:tr>
      <w:tr>
        <w:trPr>
          <w:trHeight w:val="360" w:hRule="auto"/>
          <w:jc w:val="left"/>
        </w:trPr>
        <w:tc>
          <w:tcPr>
            <w:tcW w:w="276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dopuszczająca</w:t>
            </w:r>
          </w:p>
        </w:tc>
        <w:tc>
          <w:tcPr>
            <w:tcW w:w="28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dostateczna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badzo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celująca</w:t>
            </w:r>
          </w:p>
        </w:tc>
      </w:tr>
      <w:tr>
        <w:trPr>
          <w:trHeight w:val="1743" w:hRule="auto"/>
          <w:jc w:val="left"/>
        </w:trPr>
        <w:tc>
          <w:tcPr>
            <w:tcW w:w="276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uruchamia programy w wybrany sposób, np. klikając ikonę na pulpicie (lub kafelek na ekranie startowym), z wykazu programów w menu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Start</w:t>
            </w:r>
          </w:p>
        </w:tc>
        <w:tc>
          <w:tcPr>
            <w:tcW w:w="28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cechy środowiska graficznego;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wie, czym jest system operacyjny; 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wie, na czym polega uruchamianie programów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zna rolę systemu operacyjnego;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cechy środowiska graficznego; 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wie, na czym polega instalowanie i uruchomienie komputera i programu komputerowego;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wie, że nie wolno bezprawnie kopiować programów i kupować ich nielegalnych kopii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funkcje systemu operacyjnego; 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ogólnie procesy zachodzące podczas włączenia komputera;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wyjaśnia, co dzieje się na ekranie monitora i w pamięci komputera podczas uruchamiania programu komputerowego;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wie, że korzystając z programu komputerowego, należy pamiętać o przestrzeganiu warunków określonych w umowie licencyjnej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wyjaśnia, czym jest BIOS i wyjaśnia, jaka jest jego rola w działaniu komputera;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rozróżnia rodzaje pamięci: ROM i RAM;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zna podstawowe rodzaje licencji komputerowych i zasady korzystania z nich</w:t>
            </w:r>
          </w:p>
        </w:tc>
      </w:tr>
      <w:tr>
        <w:trPr>
          <w:trHeight w:val="0" w:hRule="atLeast"/>
          <w:jc w:val="left"/>
        </w:trPr>
        <w:tc>
          <w:tcPr>
            <w:tcW w:w="14140" w:type="dxa"/>
            <w:gridSpan w:val="5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Nośniki pamięci masowej</w:t>
            </w:r>
          </w:p>
        </w:tc>
      </w:tr>
      <w:tr>
        <w:trPr>
          <w:trHeight w:val="360" w:hRule="auto"/>
          <w:jc w:val="left"/>
        </w:trPr>
        <w:tc>
          <w:tcPr>
            <w:tcW w:w="276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dopuszczająca</w:t>
            </w:r>
          </w:p>
        </w:tc>
        <w:tc>
          <w:tcPr>
            <w:tcW w:w="28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dostateczna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badzo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celująca</w:t>
            </w:r>
          </w:p>
        </w:tc>
      </w:tr>
      <w:tr>
        <w:trPr>
          <w:trHeight w:val="0" w:hRule="atLeast"/>
          <w:jc w:val="left"/>
        </w:trPr>
        <w:tc>
          <w:tcPr>
            <w:tcW w:w="276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przykładowe nośniki pamięci masowej i wie, do czego służą</w:t>
            </w:r>
          </w:p>
        </w:tc>
        <w:tc>
          <w:tcPr>
            <w:tcW w:w="28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ogólnie nośniki pamięci masowej (m.in.: CD, DVD, urządzenie pendrive)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wie, co to jest pojemność nośników pamięci;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podaje przykładowe pojemności wybranych nośników pamięci masowych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przeznaczenie poszczególnych rodzajów nośników pamięci masowej;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wie, co to są zasoby komputera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korzystając z dodatkowych źródeł, odszukuje informacje na temat nośników pamięci masowej;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przegląda zasoby wybranego komputera; sprawdza ilość wolnego miejsca na dysku</w:t>
            </w:r>
          </w:p>
        </w:tc>
      </w:tr>
    </w:tbl>
    <w:p>
      <w:pPr>
        <w:spacing w:before="6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6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50" w:type="dxa"/>
      </w:tblPr>
      <w:tblGrid>
        <w:gridCol w:w="2764"/>
        <w:gridCol w:w="2892"/>
        <w:gridCol w:w="2828"/>
        <w:gridCol w:w="2828"/>
        <w:gridCol w:w="2828"/>
      </w:tblGrid>
      <w:tr>
        <w:trPr>
          <w:trHeight w:val="0" w:hRule="atLeast"/>
          <w:jc w:val="left"/>
        </w:trPr>
        <w:tc>
          <w:tcPr>
            <w:tcW w:w="14140" w:type="dxa"/>
            <w:gridSpan w:val="5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Operacje na plikach i folderach</w:t>
            </w:r>
          </w:p>
        </w:tc>
      </w:tr>
      <w:tr>
        <w:trPr>
          <w:trHeight w:val="360" w:hRule="auto"/>
          <w:jc w:val="left"/>
        </w:trPr>
        <w:tc>
          <w:tcPr>
            <w:tcW w:w="276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dopuszczająca</w:t>
            </w:r>
          </w:p>
        </w:tc>
        <w:tc>
          <w:tcPr>
            <w:tcW w:w="28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dostateczna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badzo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celująca</w:t>
            </w:r>
          </w:p>
        </w:tc>
      </w:tr>
      <w:tr>
        <w:trPr>
          <w:trHeight w:val="0" w:hRule="atLeast"/>
          <w:jc w:val="left"/>
        </w:trPr>
        <w:tc>
          <w:tcPr>
            <w:tcW w:w="276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odszukuje zapisane pliki w strukturze folderów i otwiera je;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tworzy własne foldery, korzystając z odpowiedniej opcji menu;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 pomocą nauczyciela kopiuje pliki z wykorzystaniem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Schowka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do innego folderu na tym samym nośniku</w:t>
            </w:r>
          </w:p>
        </w:tc>
        <w:tc>
          <w:tcPr>
            <w:tcW w:w="28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swobodnie porusza się po strukturze folderów, aby odszukać potrzebny plik;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potrafi odpowiednio nazwać plik;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kopiuje pliki do innego folderu na tym samym nośniku;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wie, do czego służy folder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Kosz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i potrafi usuwać pliki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rozróżnia folder nadrzędny i podrzędny;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kopiuje pliki i foldery zapisane na dysku twardym na inny nośnik pamięci, wykorzystując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Schowek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potrafi skopiować pliki z dowolnego nośnika na dysk twardy;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zna przynajmniej dwie metody usuwania plików i folderów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kopiuje pliki z wykorzystaniem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Schowka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do innego folderu i na inny nośnik;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przenosi i usuwa pliki, stosując metodę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przeciągnij i upuść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zna i stosuje skróty klawiaturowe do wykonywania operacji na plikach i folderach;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zmienia nazwę istniejącego pliku;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potrafi odzyskać plik umieszczony w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Koszu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kompresuje pliki i foldery oraz je dekompresuje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samodzielnie kopiuje pliki i foldery, stosując wybraną metodę;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wyjaśnia różnicę pomiędzy kopiowaniem a przenoszeniem plików;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wyjaśnia, na czym polega kompresja plików;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spacing w:before="6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6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6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2.</w:t>
        <w:tab/>
        <w:t xml:space="preserve">Opracowywanie za pomocą komputera rysunków</w:t>
      </w:r>
    </w:p>
    <w:tbl>
      <w:tblPr>
        <w:tblInd w:w="50" w:type="dxa"/>
      </w:tblPr>
      <w:tblGrid>
        <w:gridCol w:w="2828"/>
        <w:gridCol w:w="2912"/>
        <w:gridCol w:w="2744"/>
        <w:gridCol w:w="2828"/>
        <w:gridCol w:w="2828"/>
      </w:tblGrid>
      <w:tr>
        <w:trPr>
          <w:trHeight w:val="0" w:hRule="atLeast"/>
          <w:jc w:val="left"/>
        </w:trPr>
        <w:tc>
          <w:tcPr>
            <w:tcW w:w="14140" w:type="dxa"/>
            <w:gridSpan w:val="5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Grafika komputerowa</w:t>
            </w:r>
          </w:p>
        </w:tc>
      </w:tr>
      <w:tr>
        <w:trPr>
          <w:trHeight w:val="0" w:hRule="atLeast"/>
          <w:jc w:val="left"/>
        </w:trPr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dopuszczająca</w:t>
            </w:r>
          </w:p>
        </w:tc>
        <w:tc>
          <w:tcPr>
            <w:tcW w:w="291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dostateczna</w:t>
            </w:r>
          </w:p>
        </w:tc>
        <w:tc>
          <w:tcPr>
            <w:tcW w:w="274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badzo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celująca</w:t>
            </w:r>
          </w:p>
        </w:tc>
      </w:tr>
      <w:tr>
        <w:trPr>
          <w:trHeight w:val="4905" w:hRule="auto"/>
          <w:jc w:val="left"/>
        </w:trPr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rysuje wielokąty, korzystając z narzędzia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Wielokąt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wykonuje odbicie lustrzane zaznaczonego fragmentu rysunku;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tworzy proste rysunki z wykorzystaniem poznanych narzędzi malarskich i operacji na fragmentach rysunku</w:t>
            </w:r>
          </w:p>
        </w:tc>
        <w:tc>
          <w:tcPr>
            <w:tcW w:w="291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korzystając ze wzorca, wybiera sposób rysowania wielokątów;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wie, jak zastosować narzędzie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Krzywa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przekształca obraz: wykonuje odbicia lustrzane i obroty;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 z narzędzia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Lupa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do powiększania obrazu;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tworzy nowe rysunki i modyfikuje rysunki gotowe, korzystając z poznanych możliwości edytora grafiki</w:t>
            </w:r>
          </w:p>
        </w:tc>
        <w:tc>
          <w:tcPr>
            <w:tcW w:w="274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FF00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narzędzie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Krzywa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do tworzenia rysunków</w:t>
            </w:r>
            <w:r>
              <w:rPr>
                <w:rFonts w:ascii="Arial" w:hAnsi="Arial" w:cs="Arial" w:eastAsia="Arial"/>
                <w:color w:val="FF00FF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 z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Pomocy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dostępnej w programach;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przekształca obraz: wykonuje pochylanie i rozciąganie obrazu;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wie, w jaki sposób dawniej tworzono obrazy;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wykorzystuje możliwość rysowania w powiększeniu, aby rysować bardziej precyzyjnie i poprawiać rysunki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przekształca obraz: wykonuje odbicia lustrzane, obroty, pochylanie i rozciąganie obrazu;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wie, z czego składa się obraz komputerowy i jaka jest funkcja karty graficznej;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wykorzystuje możliwość włączenia linii siatki, aby poprawiać rysunki;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wyszukuje informacje na zadany temat, korzystając z 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Pomocy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drukuje rysunki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samodzielnie odszukuje opcje menu programu w celu wykonania konkretnej czynności, a w razie potrzeby korzysta z 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Pomocy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do programu; 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wyjaśnia różnicę między odbiciem lustrzanym w poziomie a obrotem o kąt 90°;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proces powstawania obrazu komputerowego i wyjaśnia przeznaczenie karty graficznej;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rozwija indywidualne zdolności twórcze;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przygotowuje rysunki na konkursy informatyczne</w:t>
            </w:r>
          </w:p>
        </w:tc>
      </w:tr>
    </w:tbl>
    <w:p>
      <w:pPr>
        <w:keepNext w:val="true"/>
        <w:spacing w:before="6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keepNext w:val="true"/>
        <w:spacing w:before="6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Next w:val="true"/>
        <w:spacing w:before="60" w:after="60" w:line="240"/>
        <w:ind w:right="0" w:left="108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3.</w:t>
        <w:tab/>
        <w:t xml:space="preserve">Opracowywanie za pomocą komputera tekstów</w:t>
      </w:r>
    </w:p>
    <w:tbl>
      <w:tblPr>
        <w:tblInd w:w="50" w:type="dxa"/>
      </w:tblPr>
      <w:tblGrid>
        <w:gridCol w:w="2828"/>
        <w:gridCol w:w="2807"/>
        <w:gridCol w:w="21"/>
        <w:gridCol w:w="9"/>
        <w:gridCol w:w="2819"/>
        <w:gridCol w:w="2828"/>
        <w:gridCol w:w="2828"/>
      </w:tblGrid>
      <w:tr>
        <w:trPr>
          <w:trHeight w:val="0" w:hRule="atLeast"/>
          <w:jc w:val="left"/>
        </w:trPr>
        <w:tc>
          <w:tcPr>
            <w:tcW w:w="14140" w:type="dxa"/>
            <w:gridSpan w:val="7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Teksty komputerowe – wstawianie obrazów </w:t>
            </w:r>
          </w:p>
        </w:tc>
      </w:tr>
      <w:tr>
        <w:trPr>
          <w:trHeight w:val="0" w:hRule="atLeast"/>
          <w:jc w:val="left"/>
        </w:trPr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dopuszczająca</w:t>
            </w:r>
          </w:p>
        </w:tc>
        <w:tc>
          <w:tcPr>
            <w:tcW w:w="280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dostateczna</w:t>
            </w:r>
          </w:p>
        </w:tc>
        <w:tc>
          <w:tcPr>
            <w:tcW w:w="2849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badzo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celująca</w:t>
            </w:r>
          </w:p>
        </w:tc>
      </w:tr>
      <w:tr>
        <w:trPr>
          <w:trHeight w:val="0" w:hRule="atLeast"/>
          <w:jc w:val="left"/>
        </w:trPr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pisze krótki tekst, zawierający wielkie i małe litery oraz polskie znaki diakrytyczne;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formatuje tekst: zmienia krój, wielkość i kolor czcionki;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wstawia do tekstu rysunek clipart;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zapisuje dokument tekstowy w pliku</w:t>
            </w:r>
          </w:p>
        </w:tc>
        <w:tc>
          <w:tcPr>
            <w:tcW w:w="2828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wkleja do tekstu fragment rysunku, wykorzystując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Schowek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wstawia do tekstu rysunki clipart i obiekty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WordArt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wie, jak zmienić sposób otaczania obrazu tekstem;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korzystając z podanego w podręczniku przykładu, zmienia sposób otaczania obrazu tekstem zgodnie z poleceniem zawartym w ćwiczeniu;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pod kierunkiem nauczyciela wstawia do tekstu prostą tabelę i wypełnia ją treścią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828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rodzaje umieszczenia obrazu względem tekstu;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wybrany sposób otaczania obrazu tekstem;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przegląda strukturę folderów i odszukuje plik w strukturze folderów;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wstawia do tekstu obraz z pliku;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zna i stosuje podstawowe możliwości formatowania obrazu umieszczonego w tekście (zmiana położenia, zmiana rozmiarów, przycinanie)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zastosowanie poszczególnych rodzajów umieszczenia obrazu względem tekstu; 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różne rodzaje umieszczenia obrazu względem tekstu;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zna i stosuje podstawowe możliwości formatowania obrazu umieszczonego w tekście (ustalanie kolejności obrazów, rozjaśnianie obrazu i jego obracanie, stosowanie punktów zawijania);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potrafi wykonać zdjęcie (zrzut) ekranu monitora i „wyciąć” fragment ekranu widoczny na monitorze, stosując odpowiedni program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potrafi zastosować właściwy sposób otaczania obrazu tekstem (m.in. dobiera odpowiedni układ do treści dokumentu tekstowego, do rodzaju wstawianych rysunków);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samodzielnie modyfikuje dokumenty tekstowe, do których wstawia obrazy lub ich fragmenty;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samodzielnie odszukuje w 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Pomocy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do programu dodatkowe możliwości formatowania obrazu wstawionego do tekstu</w:t>
            </w:r>
          </w:p>
        </w:tc>
      </w:tr>
      <w:tr>
        <w:trPr>
          <w:trHeight w:val="0" w:hRule="atLeast"/>
          <w:jc w:val="left"/>
        </w:trPr>
        <w:tc>
          <w:tcPr>
            <w:tcW w:w="14140" w:type="dxa"/>
            <w:gridSpan w:val="7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Teksty komputerowe – wstawianie tabel i stosowanie innych ozdobników </w:t>
            </w:r>
          </w:p>
        </w:tc>
      </w:tr>
      <w:tr>
        <w:trPr>
          <w:trHeight w:val="0" w:hRule="atLeast"/>
          <w:jc w:val="left"/>
        </w:trPr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dopuszczająca</w:t>
            </w:r>
          </w:p>
        </w:tc>
        <w:tc>
          <w:tcPr>
            <w:tcW w:w="2837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dostateczna</w:t>
            </w:r>
          </w:p>
        </w:tc>
        <w:tc>
          <w:tcPr>
            <w:tcW w:w="281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badzo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celująca</w:t>
            </w:r>
          </w:p>
        </w:tc>
      </w:tr>
      <w:tr>
        <w:trPr>
          <w:trHeight w:val="0" w:hRule="atLeast"/>
          <w:jc w:val="left"/>
        </w:trPr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korzystając z przykładu z podręcznika, stosuje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WordArty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do wykonania ozdobnych napisów</w:t>
            </w:r>
          </w:p>
        </w:tc>
        <w:tc>
          <w:tcPr>
            <w:tcW w:w="2828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wyróżnia fragmenty tekstu, stosując obramowanie i cieniowanie;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tworzy dokument tekstowy, np. zaproszenie, stosując do tytułu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WordArty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 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korzystając z przykładu z podręcznika, wstawia do tekstu tabelę o podanej liczbie kolumn i wierszy;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współpracuje w grupie, wykonując zadania szczegółowe</w:t>
            </w:r>
          </w:p>
        </w:tc>
        <w:tc>
          <w:tcPr>
            <w:tcW w:w="2828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dodaje obramowanie i cieniowanie tekstu i akapitu;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wykonuje obramowanie strony;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wykorzystuje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Kształty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Autokształty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 np. do przygotowania komiksu;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zmienia istniejący tekst na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WordArt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zna budowę tabeli i pojęcia: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wiersz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kolumna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komórka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 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wstawia do tekstu tabelę, wstawia dane do komórek, dodaje obramowanie i cieniowanie komórek tabeli;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zapisuje dokument tekstowy w pliku pod tą samą lub pod inną nazwą;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drukuje dokumenty tekstowe;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planuje pracę nad projektem;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gromadzi i selekcjonuje materiały do przygotowania projektu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dodaje odpowiednie obramowanie i cieniowanie tekstu i akapitu – zależnie od treści;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modyfikuje wygląd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WordArtu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modyfikuje tabelę, m.in.: dodaje nowe wiersze i kolumny, potrafi scalić komórki;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 z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Kształtów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dla zobrazowania niektórych treści w dokumencie tekstowym;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potrafi w razie potrzeby zgrupować wstawione obiekty oraz je rozgrupować;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poznane zasady pracy nad tekstem (w tym metody wstawiania obrazu do tekstu z pliku i formatowania wstawionego obrazu), tworząc nowe dokumenty lub poprawiając dokumenty już istniejące;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wyszukuje dodatkowe informacje potrzebne do przygotowania projektu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rozróżnia obramowanie tekstu od obramowania akapitu, stosując poprawnie te dwa sposoby obramowania;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potrafi poprawnie dostosować formę tekstu do jego przeznaczenia, stosując właściwe ozdobniki i odpowiednie formatowanie tekstu;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właściwie planuje układ tabeli w celu umieszczenia w komórkach tabeli konkretnych informacji;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samodzielnie dobiera parametry drukowania w celu wydrukowania dokumentu;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potrafi pełnić funkcję koordynatora grupy, przydzielając zadania szczegółowe uczestnikom projektu;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 zadaniach projektowych wykazuje umiejętność prawidłowego łączenia grafiki i tekstu;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przygotowuje projekt na samodzielnie wymyślony temat</w:t>
            </w:r>
          </w:p>
        </w:tc>
      </w:tr>
    </w:tbl>
    <w:p>
      <w:pPr>
        <w:spacing w:before="6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60" w:after="60" w:line="240"/>
        <w:ind w:right="0" w:left="108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4.</w:t>
        <w:tab/>
        <w:t xml:space="preserve">Komunikacja w Internecie </w:t>
      </w:r>
    </w:p>
    <w:tbl>
      <w:tblPr>
        <w:tblInd w:w="50" w:type="dxa"/>
      </w:tblPr>
      <w:tblGrid>
        <w:gridCol w:w="2828"/>
        <w:gridCol w:w="2822"/>
        <w:gridCol w:w="6"/>
        <w:gridCol w:w="2828"/>
        <w:gridCol w:w="2828"/>
        <w:gridCol w:w="2828"/>
      </w:tblGrid>
      <w:tr>
        <w:trPr>
          <w:trHeight w:val="0" w:hRule="atLeast"/>
          <w:jc w:val="left"/>
        </w:trPr>
        <w:tc>
          <w:tcPr>
            <w:tcW w:w="14140" w:type="dxa"/>
            <w:gridSpan w:val="6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Poczta elektroniczna</w:t>
            </w:r>
          </w:p>
        </w:tc>
      </w:tr>
      <w:tr>
        <w:trPr>
          <w:trHeight w:val="0" w:hRule="atLeast"/>
          <w:jc w:val="left"/>
        </w:trPr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dopuszczająca</w:t>
            </w:r>
          </w:p>
        </w:tc>
        <w:tc>
          <w:tcPr>
            <w:tcW w:w="28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dostateczna</w:t>
            </w:r>
          </w:p>
        </w:tc>
        <w:tc>
          <w:tcPr>
            <w:tcW w:w="2834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badzo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celująca</w:t>
            </w:r>
          </w:p>
        </w:tc>
      </w:tr>
      <w:tr>
        <w:trPr>
          <w:trHeight w:val="0" w:hRule="atLeast"/>
          <w:jc w:val="left"/>
        </w:trPr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 pomocą nauczyciela zakłada konto pocztowe;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pisze i wysyła listy elektroniczne do jednego adresata</w:t>
            </w:r>
          </w:p>
        </w:tc>
        <w:tc>
          <w:tcPr>
            <w:tcW w:w="2828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samodzielnie zakłada konto pocztowe;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i stosuje podstawowe zasady pisania listów elektronicznych;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pisze list elektroniczny, stosując podstawowe zasady, np. pamięta o umieszczeniu tematu listu i podpisaniu się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podaje przykłady różnych sposobów komunikacji;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podobieństwa i różnice między pocztą tradycyjną i elektroniczną;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samodzielnie zakłada konto pocztowe;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szczegółowo i stosuje zasady netykiety;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dołącza załączniki do listów;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pisze i wysyła listy elektroniczne do wielu adresatów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sposób zakładania konta pocztowego przez stronę WWW;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pisząc listy elektroniczne, stosuje zasady redagowania tekstu;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przestrzega zasad netykiety;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tworzy książkę adresową i korzysta z niej, wysyłając listy do wielu adresatów;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zna zasady dołączania załączników do e-maili i je stosuje, np. zmniejszając rozmiar pliku przed wysłaniem; 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wie, co to jest spam i nie rozsyła tzw. internetowych łańcuszków 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poprawnie redaguje list elektroniczny, stosując zasady redagowania tekstu i zasady netykiety;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zna różnicę między formatem tekstowym a HTML;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konfiguruje program pocztowy;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sprawnie korzysta z książki adresowej</w:t>
            </w:r>
          </w:p>
        </w:tc>
      </w:tr>
      <w:tr>
        <w:trPr>
          <w:trHeight w:val="0" w:hRule="atLeast"/>
          <w:jc w:val="left"/>
        </w:trPr>
        <w:tc>
          <w:tcPr>
            <w:tcW w:w="14140" w:type="dxa"/>
            <w:gridSpan w:val="6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Wirusy i inne zagrożenia związane z Internetem</w:t>
            </w:r>
          </w:p>
        </w:tc>
      </w:tr>
      <w:tr>
        <w:trPr>
          <w:trHeight w:val="0" w:hRule="atLeast"/>
          <w:jc w:val="left"/>
        </w:trPr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dopuszczająca</w:t>
            </w:r>
          </w:p>
        </w:tc>
        <w:tc>
          <w:tcPr>
            <w:tcW w:w="28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dostateczna</w:t>
            </w:r>
          </w:p>
        </w:tc>
        <w:tc>
          <w:tcPr>
            <w:tcW w:w="2834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badzo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celująca</w:t>
            </w:r>
          </w:p>
        </w:tc>
      </w:tr>
      <w:tr>
        <w:trPr>
          <w:trHeight w:val="0" w:hRule="atLeast"/>
          <w:jc w:val="left"/>
        </w:trPr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jest świadom istnienia wirusów komputerowych;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rozumie, że należy stosować odpowiednie oprogramowanie, aby chronić komputer przed wirusami</w:t>
            </w:r>
          </w:p>
        </w:tc>
        <w:tc>
          <w:tcPr>
            <w:tcW w:w="2828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zna i stosuje zasadę nieotwierania załączników do listów elektronicznych pochodzących od nieznanych nadawców;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zagrożenia wynikające z komunikowania się przez Internet z nieznajomymi osobami;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wie, w jaki sposób wirusy mogą dostać się do komputera (podaje przynajmniej dwa sposoby)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zna i stosuje zasady komunikacji i wymiany informacji z wykorzystaniem Internetu;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wie, na czym polega cyberprzemoc;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wyjaśnia pojęcia: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czat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komunikator internetowy, serwis społecznościowy, blog;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wyjaśnia, czym są wirusy komputerowe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potrafi ogólnie omówić działanie wirusów komputerowych, w tym różnych odmian wirusów, np. koni trojańskich;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i omawia podstawowe zasady ochrony komputera przed wirusami i innymi zagrożeniami przenoszonymi przez pocztę elektroniczną;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wie, czym jest firewall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podaje dodatkowe, niewymienione w podręczniku, zagrożenia przenoszone przez Internet lub wynikające z korzystania z nośników pamięci masowej (np. CD) niewiadomego pochodzenia;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sposoby ochrony przed wirusami komputerowymi, np. używa programu antywirusowego dla dysku twardego i innych nośników danych</w:t>
            </w:r>
          </w:p>
        </w:tc>
      </w:tr>
    </w:tbl>
    <w:p>
      <w:pPr>
        <w:spacing w:before="6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6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60" w:after="60" w:line="240"/>
        <w:ind w:right="0" w:left="108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5.</w:t>
        <w:tab/>
        <w:t xml:space="preserve">Rozwiązywanie problemów i podejmowanie decyzji z wykorzystaniem komputera</w:t>
      </w:r>
    </w:p>
    <w:tbl>
      <w:tblPr>
        <w:tblInd w:w="50" w:type="dxa"/>
      </w:tblPr>
      <w:tblGrid>
        <w:gridCol w:w="2828"/>
        <w:gridCol w:w="2822"/>
        <w:gridCol w:w="6"/>
        <w:gridCol w:w="2828"/>
        <w:gridCol w:w="2828"/>
        <w:gridCol w:w="2828"/>
      </w:tblGrid>
      <w:tr>
        <w:trPr>
          <w:trHeight w:val="0" w:hRule="atLeast"/>
          <w:jc w:val="left"/>
        </w:trPr>
        <w:tc>
          <w:tcPr>
            <w:tcW w:w="14140" w:type="dxa"/>
            <w:gridSpan w:val="6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Sterowanie obiektem na ekranie</w:t>
            </w:r>
          </w:p>
        </w:tc>
      </w:tr>
      <w:tr>
        <w:trPr>
          <w:trHeight w:val="0" w:hRule="atLeast"/>
          <w:jc w:val="left"/>
        </w:trPr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dopuszczająca</w:t>
            </w:r>
          </w:p>
        </w:tc>
        <w:tc>
          <w:tcPr>
            <w:tcW w:w="28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dostateczna</w:t>
            </w:r>
          </w:p>
        </w:tc>
        <w:tc>
          <w:tcPr>
            <w:tcW w:w="2834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badzo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celująca</w:t>
            </w:r>
          </w:p>
        </w:tc>
      </w:tr>
      <w:tr>
        <w:trPr>
          <w:trHeight w:val="2795" w:hRule="auto"/>
          <w:jc w:val="left"/>
        </w:trPr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posługuje się programem Scratch tworząc sceny według poleceń podanych w ćwiczeniu;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umieszcza duszki na scenie i usuwa przedmioty ze sceny;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częściowo z pomocą nauczyciela steruje duszkiem na ekranie i umieszcza przedmioty na scenie</w:t>
            </w:r>
          </w:p>
        </w:tc>
        <w:tc>
          <w:tcPr>
            <w:tcW w:w="2828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buduje sceny, korzystając z możliwości zastępowania i kopiowania przedmiotów;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posługuje się programem Scratch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sterując duszkiem na ekranie: w przód, w lewo, w prawo;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dodaje kolejne duszki z biblioteki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wybiera przedmioty z różnych banków przedmiotów, budując sceny;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tworzy sceny symetryczne i negatyw sceny, korzystając z kopiowania przedmiotów;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zapisuje sceny w pliku w folderze podanym przez nauczyciela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otwiera scenę zapisaną w pliku, modyfikuje ją i zapisuje pod tą samą lub inną nazwą w wybranym folderze;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 z możliwości kopiowania, gdy na scenie ma pojawić się kilkakrotne ten sam przedmiot;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 razie potrzeby potrafi skorzystać z Pomocy do programu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tworzy rozbudowane sceny według własnego pomysłu;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samodzielnie odnajduje dodatkowe możliwości programu Scratch, korzystając z Pomocy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50" w:type="dxa"/>
      </w:tblPr>
      <w:tblGrid>
        <w:gridCol w:w="2828"/>
        <w:gridCol w:w="2822"/>
        <w:gridCol w:w="6"/>
        <w:gridCol w:w="2828"/>
        <w:gridCol w:w="2828"/>
        <w:gridCol w:w="2828"/>
      </w:tblGrid>
      <w:tr>
        <w:trPr>
          <w:trHeight w:val="0" w:hRule="atLeast"/>
          <w:jc w:val="left"/>
        </w:trPr>
        <w:tc>
          <w:tcPr>
            <w:tcW w:w="14140" w:type="dxa"/>
            <w:gridSpan w:val="6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Tworzenie programów komputerowych </w:t>
            </w:r>
          </w:p>
        </w:tc>
      </w:tr>
      <w:tr>
        <w:trPr>
          <w:trHeight w:val="0" w:hRule="atLeast"/>
          <w:jc w:val="left"/>
        </w:trPr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dopuszczająca</w:t>
            </w:r>
          </w:p>
        </w:tc>
        <w:tc>
          <w:tcPr>
            <w:tcW w:w="28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dostateczna</w:t>
            </w:r>
          </w:p>
        </w:tc>
        <w:tc>
          <w:tcPr>
            <w:tcW w:w="2834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badzo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celująca</w:t>
            </w:r>
          </w:p>
        </w:tc>
      </w:tr>
      <w:tr>
        <w:trPr>
          <w:trHeight w:val="0" w:hRule="atLeast"/>
          <w:jc w:val="left"/>
        </w:trPr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pod kierunkiem nauczyciela korzysta z programu edukacyjnego przeznaczonego do tworzenia programów komputerowych;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tworzy prosty program składający się z kilku poleceń</w:t>
            </w:r>
          </w:p>
        </w:tc>
        <w:tc>
          <w:tcPr>
            <w:tcW w:w="2828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pisze proste programy w Scratch, używając podstawowych poleceń, według opisu w podręczniku;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korzystając z pomocy nauczyciela i opisu w podręczniku, ustala operacje, które powinny być ujęte w blok, oraz liczbę powtórzeń;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wie, jak usunąć niepotrzebny element z obszaru roboczego;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zapisuje program w pliku w folderze podanym przez nauczyciela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tworzy proste programy, stosując podstawowe zasady tworzenia programów komputerowych;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wie, że powtarzające się polecenia należy ująć w blok i w razie potrzeby stosuje samodzielnie tę metodę w programie;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 z odpowiednich opcji menu, aby zaznaczyć, usunąć lub skopiować element programu;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otwiera program zapisany w pliku, modyfikuje go i zapisuje pod tą samą nazwą w tym samym folderze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potrafi dobrać odpowiednie polecenia do rozwiązania danego zadania;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odpowiednie polecenie do wielokrotnego powtarzania wybranych czynności, określa liczbę powtórzeń i umieszcza tę liczbę przed nawiasem otwierającym;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otwiera program zapisany w pliku, modyfikuje go i zapisuje pod tą samą lub inną nazwą w wybranym folderze;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dba o przejrzystość programu, dzieląc odpowiednio program na wiersze;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próbuje tworzyć program optymalny (niezawierający niepotrzebnych elementów, np. ruchów czarodzieja) i w razie potrzeby modyfikuje go;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 z odpowiednich opcji menu lub skrótów klawiaturowych, aby zaznaczyć, usunąć lub skopiować element programu;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korzysta z Pomocy do programu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wyjaśnia, na czym polega tworzenie programu w Scratch;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tworzy trudniejsze programy w Scratch na zadany temat;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potrafi samodzielnie modyfikować program, tak aby był optymalny, np. usuwając zbędne elementy, np. ruchy duszka;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potrafi samodzielnie odszukać opcje menu programu, potrzebne do rozwiązania zadania;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dodatkowe polecenia, których opis znajduje w Pomocy;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rozwiązuje zadania z konkursów informatycznych i bierze w nich udział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50" w:type="dxa"/>
      </w:tblPr>
      <w:tblGrid>
        <w:gridCol w:w="2828"/>
        <w:gridCol w:w="2822"/>
        <w:gridCol w:w="6"/>
        <w:gridCol w:w="2828"/>
        <w:gridCol w:w="2828"/>
        <w:gridCol w:w="2828"/>
      </w:tblGrid>
      <w:tr>
        <w:trPr>
          <w:trHeight w:val="0" w:hRule="atLeast"/>
          <w:jc w:val="left"/>
        </w:trPr>
        <w:tc>
          <w:tcPr>
            <w:tcW w:w="14140" w:type="dxa"/>
            <w:gridSpan w:val="6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Tworzenie animacji komputerowych </w:t>
            </w:r>
          </w:p>
        </w:tc>
      </w:tr>
      <w:tr>
        <w:trPr>
          <w:trHeight w:val="0" w:hRule="atLeast"/>
          <w:jc w:val="left"/>
        </w:trPr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dopuszczająca</w:t>
            </w:r>
          </w:p>
        </w:tc>
        <w:tc>
          <w:tcPr>
            <w:tcW w:w="28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dostateczna</w:t>
            </w:r>
          </w:p>
        </w:tc>
        <w:tc>
          <w:tcPr>
            <w:tcW w:w="2834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badzo dobra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celująca</w:t>
            </w:r>
          </w:p>
        </w:tc>
      </w:tr>
      <w:tr>
        <w:trPr>
          <w:trHeight w:val="0" w:hRule="atLeast"/>
          <w:jc w:val="left"/>
        </w:trPr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pod kierunkiem nauczyciela korzysta z programu edukacyjnego, tworząc prostą animację;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potrafi zastosować w programie jedną z wybranych właściwości Pivota, np. Kolor;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zapisuje animację w pliku w folderze podanym przez nauczyciela;</w:t>
            </w:r>
          </w:p>
        </w:tc>
        <w:tc>
          <w:tcPr>
            <w:tcW w:w="2828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tworzy proste animacje, korzystając z opisu nauczyciela;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zna wybrane właściwości Pivota (np. Kolor, Środek, Procent) i stosuje je w zadaniach;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 pomocą nauczyciela zmienia pozycję figury w Pivocie;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potrafi przygotować prostą animację w programie Pivot, stosując wybrane właściwości Pivota;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 pomocą nauczyciela tworzy figurę;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zmienia położenie figury;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zna kilka sztuczek ułatwiających tworzenia animacji;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wybrane właściwości Pivota;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projektuje i tworzy animacje złożone: tworzy figury i stosuje je do tworzenia animacji;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zmianę pozycji figur i inne poznane możliwości do tworzenia animacji;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potrafi zastosować poznane sztuczki w tworzeniu animacji; 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tworzy animacje według własnego pomysłu;</w:t>
            </w:r>
          </w:p>
        </w:tc>
        <w:tc>
          <w:tcPr>
            <w:tcW w:w="28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tworzy złożone projekty, zawierające figury, korzystając z opisów nauczyciela i z Pomocy;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samodzielnie tworzy animacje, korzystając z poznanych możliwości programu Pivot;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przygotowuje własny zestaw figur;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bierze udział w konkursach informatycznych;</w:t>
            </w:r>
          </w:p>
        </w:tc>
      </w:tr>
    </w:tbl>
    <w:p>
      <w:pPr>
        <w:spacing w:before="6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3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