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1" w:rsidRDefault="00790D1C">
      <w:pPr>
        <w:spacing w:before="852" w:line="512" w:lineRule="exact"/>
        <w:ind w:left="216"/>
        <w:textAlignment w:val="baseline"/>
        <w:rPr>
          <w:rFonts w:ascii="Arial" w:eastAsia="Arial" w:hAnsi="Arial"/>
          <w:b/>
          <w:color w:val="0000FF"/>
          <w:spacing w:val="-20"/>
          <w:w w:val="120"/>
          <w:sz w:val="4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391.2pt;margin-top:7pt;width:200.15pt;height:285.1pt;z-index:-251660800;mso-wrap-distance-left:0;mso-wrap-distance-right:0;mso-position-horizontal-relative:page;mso-position-vertical-relative:page" filled="f" stroked="f">
            <v:textbox inset="0,0,0,0">
              <w:txbxContent>
                <w:p w:rsidR="006F5211" w:rsidRDefault="00790D1C">
                  <w:pPr>
                    <w:spacing w:before="14" w:after="202"/>
                    <w:ind w:left="48"/>
                    <w:textAlignment w:val="baseline"/>
                  </w:pPr>
                  <w:r>
                    <w:rPr>
                      <w:noProof/>
                      <w:lang w:val="pl-PL" w:eastAsia="zh-TW"/>
                    </w:rPr>
                    <w:drawing>
                      <wp:inline distT="0" distB="0" distL="0" distR="0">
                        <wp:extent cx="2511425" cy="34836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425" cy="3483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FF"/>
          <w:spacing w:val="-20"/>
          <w:w w:val="120"/>
          <w:sz w:val="49"/>
        </w:rPr>
        <w:t>Obóz letni Pogorzelica</w:t>
      </w:r>
    </w:p>
    <w:p w:rsidR="006F5211" w:rsidRDefault="00790D1C">
      <w:pPr>
        <w:spacing w:before="165" w:line="419" w:lineRule="exact"/>
        <w:jc w:val="center"/>
        <w:textAlignment w:val="baseline"/>
        <w:rPr>
          <w:rFonts w:ascii="Arial" w:eastAsia="Arial" w:hAnsi="Arial"/>
          <w:b/>
          <w:color w:val="0000FF"/>
          <w:spacing w:val="-11"/>
          <w:w w:val="120"/>
          <w:sz w:val="49"/>
        </w:rPr>
      </w:pPr>
      <w:r>
        <w:rPr>
          <w:rFonts w:ascii="Arial" w:eastAsia="Arial" w:hAnsi="Arial"/>
          <w:b/>
          <w:color w:val="0000FF"/>
          <w:spacing w:val="-11"/>
          <w:w w:val="120"/>
          <w:sz w:val="49"/>
        </w:rPr>
        <w:t>26.07 – 10.08.2017</w:t>
      </w:r>
    </w:p>
    <w:p w:rsidR="00CD5CBC" w:rsidRDefault="00CD5CBC" w:rsidP="00CD5CBC">
      <w:pPr>
        <w:tabs>
          <w:tab w:val="left" w:pos="6237"/>
        </w:tabs>
        <w:spacing w:before="125" w:line="331" w:lineRule="exact"/>
        <w:ind w:right="2783"/>
        <w:jc w:val="both"/>
        <w:textAlignment w:val="baseline"/>
        <w:rPr>
          <w:rFonts w:eastAsia="Times New Roman"/>
          <w:b/>
          <w:color w:val="0000FF"/>
          <w:spacing w:val="3"/>
          <w:sz w:val="30"/>
          <w:u w:val="single"/>
        </w:rPr>
      </w:pPr>
    </w:p>
    <w:p w:rsidR="006F5211" w:rsidRDefault="00790D1C" w:rsidP="00CD5CBC">
      <w:pPr>
        <w:tabs>
          <w:tab w:val="left" w:pos="6237"/>
        </w:tabs>
        <w:spacing w:before="125" w:line="331" w:lineRule="exact"/>
        <w:ind w:right="2783"/>
        <w:jc w:val="both"/>
        <w:textAlignment w:val="baseline"/>
        <w:rPr>
          <w:rFonts w:eastAsia="Times New Roman"/>
          <w:b/>
          <w:color w:val="0000FF"/>
          <w:spacing w:val="3"/>
          <w:sz w:val="30"/>
          <w:u w:val="single"/>
        </w:rPr>
      </w:pPr>
      <w:r>
        <w:pict>
          <v:line id="_x0000_s1029" style="position:absolute;left:0;text-align:left;z-index:251659776;mso-position-horizontal-relative:page;mso-position-vertical-relative:page" from="102.95pt,105.85pt" to="363.15pt,105.85pt" strokecolor="blue" strokeweight="1.9pt">
            <w10:wrap anchorx="page" anchory="page"/>
          </v:line>
        </w:pict>
      </w:r>
      <w:r>
        <w:rPr>
          <w:rFonts w:eastAsia="Times New Roman"/>
          <w:b/>
          <w:color w:val="0000FF"/>
          <w:spacing w:val="3"/>
          <w:sz w:val="30"/>
          <w:u w:val="single"/>
        </w:rPr>
        <w:t>POGORZELICA</w:t>
      </w:r>
      <w:r w:rsidR="00CD5CBC" w:rsidRPr="00CD5CBC">
        <w:rPr>
          <w:rFonts w:eastAsia="Times New Roman"/>
          <w:color w:val="000000"/>
          <w:spacing w:val="3"/>
          <w:sz w:val="29"/>
        </w:rPr>
        <w:t xml:space="preserve"> </w:t>
      </w:r>
      <w:r w:rsidRPr="00CD5CBC">
        <w:rPr>
          <w:rFonts w:eastAsia="Times New Roman"/>
          <w:color w:val="000000"/>
          <w:spacing w:val="3"/>
          <w:sz w:val="29"/>
        </w:rPr>
        <w:t>–</w:t>
      </w:r>
      <w:r>
        <w:rPr>
          <w:rFonts w:eastAsia="Times New Roman"/>
          <w:color w:val="000000"/>
          <w:spacing w:val="3"/>
          <w:sz w:val="29"/>
        </w:rPr>
        <w:t xml:space="preserve"> urokliwa miejscowość letni</w:t>
      </w:r>
      <w:r w:rsidR="00CD5CBC">
        <w:rPr>
          <w:rFonts w:eastAsia="Times New Roman"/>
          <w:color w:val="000000"/>
          <w:spacing w:val="3"/>
          <w:sz w:val="29"/>
        </w:rPr>
        <w:t>skowa nad Bałtykiem, położona w wojewó</w:t>
      </w:r>
      <w:r>
        <w:rPr>
          <w:rFonts w:eastAsia="Times New Roman"/>
          <w:color w:val="000000"/>
          <w:spacing w:val="3"/>
          <w:sz w:val="29"/>
        </w:rPr>
        <w:t>dztwie zachodniopomorskim, w powiecie gryfickim, słynąca z pięknej, piaszczystej plaży.</w:t>
      </w:r>
    </w:p>
    <w:p w:rsidR="006F5211" w:rsidRDefault="00790D1C">
      <w:pPr>
        <w:spacing w:before="247" w:line="288" w:lineRule="exact"/>
        <w:textAlignment w:val="baseline"/>
        <w:rPr>
          <w:rFonts w:eastAsia="Times New Roman"/>
          <w:b/>
          <w:color w:val="0000FF"/>
          <w:sz w:val="28"/>
          <w:u w:val="single"/>
        </w:rPr>
      </w:pPr>
      <w:r>
        <w:rPr>
          <w:rFonts w:eastAsia="Times New Roman"/>
          <w:b/>
          <w:color w:val="0000FF"/>
          <w:sz w:val="28"/>
          <w:u w:val="single"/>
        </w:rPr>
        <w:t>Zakwaterowanie</w:t>
      </w:r>
      <w:r>
        <w:rPr>
          <w:rFonts w:eastAsia="Times New Roman"/>
          <w:color w:val="000000"/>
          <w:sz w:val="24"/>
        </w:rPr>
        <w:t xml:space="preserve"> – </w:t>
      </w:r>
      <w:r>
        <w:rPr>
          <w:rFonts w:eastAsia="Times New Roman"/>
          <w:color w:val="000000"/>
          <w:sz w:val="26"/>
        </w:rPr>
        <w:t>O</w:t>
      </w:r>
      <w:r>
        <w:rPr>
          <w:rFonts w:eastAsia="Times New Roman"/>
          <w:color w:val="000000"/>
          <w:sz w:val="26"/>
        </w:rPr>
        <w:t>środek Wczasowy „Komandor” -</w:t>
      </w:r>
    </w:p>
    <w:p w:rsidR="006F5211" w:rsidRDefault="00CD5CBC" w:rsidP="00CD5CBC">
      <w:pPr>
        <w:spacing w:line="287" w:lineRule="exact"/>
        <w:ind w:left="1728" w:hanging="1728"/>
        <w:jc w:val="both"/>
        <w:textAlignment w:val="baseline"/>
        <w:rPr>
          <w:rFonts w:eastAsia="Times New Roman"/>
          <w:color w:val="000000"/>
          <w:spacing w:val="-1"/>
          <w:sz w:val="26"/>
        </w:rPr>
      </w:pPr>
      <w:r>
        <w:rPr>
          <w:noProof/>
          <w:lang w:val="pl-PL" w:eastAsia="zh-TW"/>
        </w:rPr>
        <w:drawing>
          <wp:anchor distT="0" distB="0" distL="114300" distR="114300" simplePos="0" relativeHeight="251660800" behindDoc="0" locked="0" layoutInCell="1" allowOverlap="1" wp14:anchorId="61B1F320" wp14:editId="02C8FA54">
            <wp:simplePos x="0" y="0"/>
            <wp:positionH relativeFrom="column">
              <wp:posOffset>-794385</wp:posOffset>
            </wp:positionH>
            <wp:positionV relativeFrom="paragraph">
              <wp:posOffset>239395</wp:posOffset>
            </wp:positionV>
            <wp:extent cx="1828800" cy="1381125"/>
            <wp:effectExtent l="0" t="0" r="0" b="9525"/>
            <wp:wrapNone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1C">
        <w:pict>
          <v:shape id="_x0000_s1028" type="#_x0000_t202" style="position:absolute;left:0;text-align:left;margin-left:15.35pt;margin-top:228.25pt;width:2in;height:97.9pt;z-index:-251659776;mso-wrap-distance-left:0;mso-wrap-distance-right:0;mso-position-horizontal-relative:page;mso-position-vertical-relative:page" filled="f" stroked="f">
            <v:textbox inset="0,0,0,0">
              <w:txbxContent>
                <w:p w:rsidR="006F5211" w:rsidRDefault="006F5211">
                  <w:pPr>
                    <w:textAlignment w:val="baseline"/>
                  </w:pPr>
                </w:p>
              </w:txbxContent>
            </v:textbox>
            <w10:wrap anchorx="page" anchory="page"/>
          </v:shape>
        </w:pict>
      </w:r>
      <w:r w:rsidR="00790D1C">
        <w:rPr>
          <w:rFonts w:eastAsia="Times New Roman"/>
          <w:color w:val="000000"/>
          <w:spacing w:val="-1"/>
          <w:sz w:val="26"/>
        </w:rPr>
        <w:t xml:space="preserve">obiekt położony na dużym zalesionym i ogrodzonym terenie </w:t>
      </w:r>
      <w:r w:rsidR="00790D1C">
        <w:rPr>
          <w:rFonts w:eastAsia="Times New Roman"/>
          <w:color w:val="000000"/>
          <w:spacing w:val="-1"/>
          <w:sz w:val="26"/>
        </w:rPr>
        <w:t>oddalony od morza o około 400 metr</w:t>
      </w:r>
      <w:r>
        <w:rPr>
          <w:rFonts w:eastAsia="Times New Roman"/>
          <w:color w:val="000000"/>
          <w:spacing w:val="-1"/>
          <w:sz w:val="26"/>
        </w:rPr>
        <w:t>ó</w:t>
      </w:r>
      <w:r w:rsidR="00790D1C">
        <w:rPr>
          <w:rFonts w:eastAsia="Times New Roman"/>
          <w:color w:val="000000"/>
          <w:spacing w:val="-1"/>
          <w:sz w:val="26"/>
        </w:rPr>
        <w:t xml:space="preserve">w. Zakwaterowanie w </w:t>
      </w:r>
      <w:r w:rsidR="00790D1C" w:rsidRPr="00C76146">
        <w:rPr>
          <w:rFonts w:eastAsia="Times New Roman"/>
          <w:color w:val="000000"/>
          <w:spacing w:val="-1"/>
          <w:sz w:val="26"/>
          <w:lang w:val="pl-PL"/>
        </w:rPr>
        <w:t>bungalowach</w:t>
      </w:r>
      <w:r w:rsidR="00790D1C">
        <w:rPr>
          <w:rFonts w:eastAsia="Times New Roman"/>
          <w:color w:val="000000"/>
          <w:spacing w:val="-1"/>
          <w:sz w:val="26"/>
        </w:rPr>
        <w:t xml:space="preserve"> typu studio </w:t>
      </w:r>
      <w:r>
        <w:rPr>
          <w:rFonts w:eastAsia="Times New Roman"/>
          <w:color w:val="000000"/>
          <w:spacing w:val="-1"/>
          <w:sz w:val="26"/>
        </w:rPr>
        <w:t>–</w:t>
      </w:r>
      <w:r w:rsidR="00790D1C">
        <w:rPr>
          <w:rFonts w:eastAsia="Times New Roman"/>
          <w:color w:val="000000"/>
          <w:spacing w:val="-1"/>
          <w:sz w:val="26"/>
        </w:rPr>
        <w:t xml:space="preserve"> 10</w:t>
      </w:r>
      <w:r w:rsidR="00790D1C">
        <w:rPr>
          <w:rFonts w:eastAsia="Times New Roman"/>
          <w:color w:val="000000"/>
          <w:spacing w:val="-1"/>
          <w:sz w:val="26"/>
        </w:rPr>
        <w:t xml:space="preserve"> </w:t>
      </w:r>
      <w:r w:rsidR="00790D1C" w:rsidRPr="00CD5CBC">
        <w:rPr>
          <w:rFonts w:eastAsia="Times New Roman"/>
          <w:color w:val="000000"/>
          <w:spacing w:val="-1"/>
          <w:sz w:val="26"/>
          <w:lang w:val="pl-PL"/>
        </w:rPr>
        <w:t>osobowe</w:t>
      </w:r>
      <w:r>
        <w:rPr>
          <w:rFonts w:eastAsia="Times New Roman"/>
          <w:color w:val="000000"/>
          <w:spacing w:val="-1"/>
          <w:sz w:val="26"/>
          <w:lang w:val="pl-PL"/>
        </w:rPr>
        <w:t xml:space="preserve"> </w:t>
      </w:r>
      <w:r>
        <w:rPr>
          <w:rFonts w:eastAsia="Times New Roman"/>
          <w:color w:val="000000"/>
          <w:spacing w:val="-1"/>
          <w:sz w:val="26"/>
        </w:rPr>
        <w:t>(wspólna cześć sanitarna na 3 </w:t>
      </w:r>
      <w:r w:rsidR="00790D1C" w:rsidRPr="00CD5CBC">
        <w:rPr>
          <w:rFonts w:eastAsia="Times New Roman"/>
          <w:color w:val="000000"/>
          <w:spacing w:val="-1"/>
          <w:sz w:val="26"/>
          <w:lang w:val="pl-PL"/>
        </w:rPr>
        <w:t>pokoje</w:t>
      </w:r>
      <w:r w:rsidR="00790D1C">
        <w:rPr>
          <w:rFonts w:eastAsia="Times New Roman"/>
          <w:color w:val="000000"/>
          <w:spacing w:val="-1"/>
          <w:sz w:val="26"/>
        </w:rPr>
        <w:t xml:space="preserve">), domki są po kapitalnym remoncie, </w:t>
      </w:r>
      <w:r w:rsidR="00790D1C">
        <w:rPr>
          <w:rFonts w:eastAsia="Times New Roman"/>
          <w:color w:val="000000"/>
          <w:spacing w:val="-1"/>
          <w:sz w:val="26"/>
        </w:rPr>
        <w:t>po</w:t>
      </w:r>
      <w:r w:rsidR="00790D1C">
        <w:rPr>
          <w:rFonts w:eastAsia="Times New Roman"/>
          <w:color w:val="000000"/>
          <w:spacing w:val="-1"/>
          <w:sz w:val="26"/>
        </w:rPr>
        <w:t xml:space="preserve">siadają nowe łazienki, toalety, nowe plastikowe okna, wymienione </w:t>
      </w:r>
      <w:r w:rsidR="00790D1C">
        <w:rPr>
          <w:rFonts w:eastAsia="Times New Roman"/>
          <w:color w:val="000000"/>
          <w:spacing w:val="-1"/>
          <w:sz w:val="26"/>
        </w:rPr>
        <w:t>t</w:t>
      </w:r>
      <w:r>
        <w:rPr>
          <w:rFonts w:eastAsia="Times New Roman"/>
          <w:color w:val="000000"/>
          <w:spacing w:val="-1"/>
          <w:sz w:val="26"/>
        </w:rPr>
        <w:t>ynki. Układ pokoi bungalowie to: 2 x 3 osoby i 1 x 4 osoby. W </w:t>
      </w:r>
      <w:r w:rsidR="00790D1C">
        <w:rPr>
          <w:rFonts w:eastAsia="Times New Roman"/>
          <w:color w:val="000000"/>
          <w:spacing w:val="-1"/>
          <w:sz w:val="26"/>
        </w:rPr>
        <w:t>każdym module znajduje się hall, osobno łazienka i toaleta. Bungalowy są położone obok siebie.</w:t>
      </w:r>
    </w:p>
    <w:p w:rsidR="006F5211" w:rsidRDefault="00790D1C">
      <w:pPr>
        <w:spacing w:before="1" w:line="288" w:lineRule="exact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Galeria:</w:t>
      </w:r>
      <w:r>
        <w:rPr>
          <w:rFonts w:eastAsia="Times New Roman"/>
          <w:color w:val="000080"/>
          <w:sz w:val="26"/>
          <w:u w:val="single"/>
        </w:rPr>
        <w:t xml:space="preserve"> </w:t>
      </w:r>
      <w:hyperlink r:id="rId8">
        <w:r>
          <w:rPr>
            <w:rFonts w:eastAsia="Times New Roman"/>
            <w:color w:val="0000FF"/>
            <w:sz w:val="26"/>
            <w:u w:val="single"/>
          </w:rPr>
          <w:t>http://www.owkomandor.pl/galeria/domki-typu-studio-z-wspolna-lazienka/</w:t>
        </w:r>
      </w:hyperlink>
      <w:r>
        <w:rPr>
          <w:rFonts w:eastAsia="Times New Roman"/>
          <w:color w:val="0000FF"/>
          <w:sz w:val="26"/>
          <w:u w:val="single"/>
        </w:rPr>
        <w:t xml:space="preserve"> </w:t>
      </w:r>
    </w:p>
    <w:p w:rsidR="006F5211" w:rsidRDefault="00790D1C">
      <w:pPr>
        <w:spacing w:before="226" w:line="281" w:lineRule="exact"/>
        <w:textAlignment w:val="baseline"/>
        <w:rPr>
          <w:rFonts w:eastAsia="Times New Roman"/>
          <w:b/>
          <w:color w:val="0000FF"/>
          <w:sz w:val="26"/>
          <w:u w:val="single"/>
        </w:rPr>
      </w:pPr>
      <w:r>
        <w:rPr>
          <w:rFonts w:eastAsia="Times New Roman"/>
          <w:b/>
          <w:color w:val="0000FF"/>
          <w:sz w:val="26"/>
          <w:u w:val="single"/>
        </w:rPr>
        <w:t>Na terenie ośrodka znajdują się:</w:t>
      </w:r>
      <w:r>
        <w:rPr>
          <w:rFonts w:eastAsia="Times New Roman"/>
          <w:b/>
          <w:color w:val="000000"/>
          <w:sz w:val="26"/>
          <w:u w:val="single"/>
        </w:rPr>
        <w:t xml:space="preserve"> </w:t>
      </w:r>
    </w:p>
    <w:p w:rsidR="006F5211" w:rsidRPr="00CD5CBC" w:rsidRDefault="00790D1C" w:rsidP="00CD5CBC">
      <w:pPr>
        <w:pStyle w:val="Akapitzlist"/>
        <w:numPr>
          <w:ilvl w:val="0"/>
          <w:numId w:val="1"/>
        </w:numPr>
        <w:spacing w:line="289" w:lineRule="exact"/>
        <w:ind w:left="284" w:hanging="11"/>
        <w:textAlignment w:val="baseline"/>
        <w:rPr>
          <w:rFonts w:ascii="Arial" w:eastAsia="Arial" w:hAnsi="Arial"/>
          <w:color w:val="000000"/>
          <w:spacing w:val="1"/>
        </w:rPr>
      </w:pPr>
      <w:r w:rsidRPr="00CD5CBC">
        <w:rPr>
          <w:rFonts w:eastAsia="Times New Roman"/>
          <w:color w:val="000000"/>
          <w:spacing w:val="1"/>
          <w:sz w:val="26"/>
        </w:rPr>
        <w:t>miejsce na ognisko, grille</w:t>
      </w:r>
      <w:r w:rsidRPr="00CD5CBC">
        <w:rPr>
          <w:rFonts w:eastAsia="Times New Roman"/>
          <w:color w:val="000000"/>
          <w:spacing w:val="1"/>
          <w:sz w:val="26"/>
        </w:rPr>
        <w:t xml:space="preserve">, sale TV, Video-DVD, WiFi, sala </w:t>
      </w:r>
      <w:r w:rsidRPr="00CD5CBC">
        <w:rPr>
          <w:rFonts w:eastAsia="Times New Roman"/>
          <w:color w:val="000000"/>
          <w:spacing w:val="1"/>
          <w:sz w:val="26"/>
        </w:rPr>
        <w:t>dyskotekowa,</w:t>
      </w:r>
    </w:p>
    <w:p w:rsidR="006F5211" w:rsidRPr="00CD5CBC" w:rsidRDefault="00CD5CBC" w:rsidP="00CD5CBC">
      <w:pPr>
        <w:pStyle w:val="Akapitzlist"/>
        <w:numPr>
          <w:ilvl w:val="0"/>
          <w:numId w:val="1"/>
        </w:numPr>
        <w:spacing w:line="288" w:lineRule="exact"/>
        <w:ind w:left="284" w:hanging="11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boiska do siatkówki, koszykó</w:t>
      </w:r>
      <w:r w:rsidR="00790D1C" w:rsidRPr="00CD5CBC">
        <w:rPr>
          <w:rFonts w:eastAsia="Times New Roman"/>
          <w:color w:val="000000"/>
          <w:sz w:val="26"/>
        </w:rPr>
        <w:t>wki i kometki, plac zabaw dla dzieci</w:t>
      </w:r>
      <w:r>
        <w:rPr>
          <w:rFonts w:eastAsia="Times New Roman"/>
          <w:color w:val="000000"/>
          <w:sz w:val="26"/>
        </w:rPr>
        <w:t>,</w:t>
      </w:r>
    </w:p>
    <w:p w:rsidR="006F5211" w:rsidRPr="00CD5CBC" w:rsidRDefault="00790D1C" w:rsidP="00CD5CBC">
      <w:pPr>
        <w:pStyle w:val="Akapitzlist"/>
        <w:numPr>
          <w:ilvl w:val="0"/>
          <w:numId w:val="1"/>
        </w:numPr>
        <w:spacing w:line="288" w:lineRule="exact"/>
        <w:ind w:left="284" w:right="72" w:hanging="11"/>
        <w:textAlignment w:val="baseline"/>
        <w:rPr>
          <w:rFonts w:eastAsia="Times New Roman"/>
          <w:color w:val="000000"/>
          <w:sz w:val="26"/>
        </w:rPr>
      </w:pPr>
      <w:r w:rsidRPr="00CD5CBC">
        <w:rPr>
          <w:rFonts w:eastAsia="Times New Roman"/>
          <w:color w:val="000000"/>
          <w:sz w:val="26"/>
        </w:rPr>
        <w:t>miejsce przystosowane do organizacji zajęć z animacji dla dzieci i dorosłych</w:t>
      </w:r>
      <w:r w:rsidR="00CD5CBC">
        <w:rPr>
          <w:rFonts w:eastAsia="Times New Roman"/>
          <w:color w:val="000000"/>
          <w:sz w:val="26"/>
        </w:rPr>
        <w:t>,</w:t>
      </w:r>
    </w:p>
    <w:p w:rsidR="006F5211" w:rsidRPr="00CD5CBC" w:rsidRDefault="00CD5CBC" w:rsidP="00CD5CBC">
      <w:pPr>
        <w:pStyle w:val="Akapitzlist"/>
        <w:numPr>
          <w:ilvl w:val="0"/>
          <w:numId w:val="1"/>
        </w:numPr>
        <w:spacing w:line="288" w:lineRule="exact"/>
        <w:ind w:left="284" w:hanging="11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wypożyczalnia roweró</w:t>
      </w:r>
      <w:r w:rsidR="00790D1C" w:rsidRPr="00CD5CBC">
        <w:rPr>
          <w:rFonts w:eastAsia="Times New Roman"/>
          <w:color w:val="000000"/>
          <w:sz w:val="26"/>
        </w:rPr>
        <w:t>w oraz sprzętu sportowego</w:t>
      </w:r>
      <w:r>
        <w:rPr>
          <w:rFonts w:eastAsia="Times New Roman"/>
          <w:color w:val="000000"/>
          <w:sz w:val="26"/>
        </w:rPr>
        <w:t>.</w:t>
      </w:r>
    </w:p>
    <w:p w:rsidR="006F5211" w:rsidRDefault="00790D1C" w:rsidP="00CD5CBC">
      <w:pPr>
        <w:spacing w:line="288" w:lineRule="exact"/>
        <w:jc w:val="both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W okolicy znajduje si</w:t>
      </w:r>
      <w:r>
        <w:rPr>
          <w:rFonts w:eastAsia="Times New Roman"/>
          <w:color w:val="000000"/>
          <w:sz w:val="26"/>
        </w:rPr>
        <w:t xml:space="preserve">ę wiele atrakcji m. in. latarnia morska w Niechorzu </w:t>
      </w:r>
      <w:r w:rsidR="00CD5CBC">
        <w:rPr>
          <w:rFonts w:eastAsia="Times New Roman"/>
          <w:color w:val="000000"/>
          <w:sz w:val="26"/>
        </w:rPr>
        <w:t xml:space="preserve">i </w:t>
      </w:r>
      <w:r>
        <w:rPr>
          <w:rFonts w:eastAsia="Times New Roman"/>
          <w:color w:val="000000"/>
          <w:sz w:val="26"/>
        </w:rPr>
        <w:t>ruiny kościoła na klifie w Trzęsaczu</w:t>
      </w:r>
      <w:r w:rsidR="00CD5CBC">
        <w:rPr>
          <w:rFonts w:eastAsia="Times New Roman"/>
          <w:color w:val="000000"/>
          <w:sz w:val="26"/>
        </w:rPr>
        <w:t>.</w:t>
      </w:r>
    </w:p>
    <w:p w:rsidR="006F5211" w:rsidRDefault="00790D1C" w:rsidP="00CD5CBC">
      <w:pPr>
        <w:spacing w:before="46" w:line="288" w:lineRule="exact"/>
        <w:jc w:val="both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b/>
          <w:color w:val="0000FF"/>
          <w:sz w:val="30"/>
          <w:u w:val="single"/>
        </w:rPr>
        <w:t>Wyżywienie</w:t>
      </w:r>
      <w:r>
        <w:rPr>
          <w:rFonts w:eastAsia="Times New Roman"/>
          <w:b/>
          <w:color w:val="000000"/>
          <w:sz w:val="26"/>
        </w:rPr>
        <w:t xml:space="preserve"> - </w:t>
      </w:r>
      <w:r>
        <w:rPr>
          <w:rFonts w:eastAsia="Times New Roman"/>
          <w:color w:val="000000"/>
          <w:sz w:val="26"/>
        </w:rPr>
        <w:t>3 x</w:t>
      </w:r>
      <w:r w:rsidR="00CD5CBC">
        <w:rPr>
          <w:rFonts w:eastAsia="Times New Roman"/>
          <w:color w:val="000000"/>
          <w:sz w:val="26"/>
        </w:rPr>
        <w:t xml:space="preserve"> dziennie + podwieczorek w stołó</w:t>
      </w:r>
      <w:r>
        <w:rPr>
          <w:rFonts w:eastAsia="Times New Roman"/>
          <w:color w:val="000000"/>
          <w:sz w:val="26"/>
        </w:rPr>
        <w:t>wce ośrodka,</w:t>
      </w:r>
      <w:r w:rsidR="00CD5CBC">
        <w:rPr>
          <w:rFonts w:eastAsia="Times New Roman"/>
          <w:color w:val="000000"/>
          <w:sz w:val="26"/>
        </w:rPr>
        <w:t xml:space="preserve"> </w:t>
      </w:r>
      <w:r>
        <w:rPr>
          <w:rFonts w:eastAsia="Times New Roman"/>
          <w:color w:val="000000"/>
          <w:sz w:val="26"/>
        </w:rPr>
        <w:t>od obiadu w dniu przyjazdu do obiadu + prowiant w dniu wyjazdu</w:t>
      </w:r>
      <w:r w:rsidR="00CD5CBC">
        <w:rPr>
          <w:rFonts w:eastAsia="Times New Roman"/>
          <w:color w:val="000000"/>
          <w:sz w:val="26"/>
        </w:rPr>
        <w:t>.</w:t>
      </w:r>
    </w:p>
    <w:p w:rsidR="006F5211" w:rsidRDefault="00790D1C">
      <w:pPr>
        <w:spacing w:before="353" w:line="288" w:lineRule="exact"/>
        <w:textAlignment w:val="baseline"/>
        <w:rPr>
          <w:rFonts w:eastAsia="Times New Roman"/>
          <w:b/>
          <w:color w:val="0000FF"/>
          <w:sz w:val="30"/>
          <w:u w:val="single"/>
        </w:rPr>
      </w:pPr>
      <w:r>
        <w:rPr>
          <w:rFonts w:eastAsia="Times New Roman"/>
          <w:b/>
          <w:color w:val="0000FF"/>
          <w:sz w:val="30"/>
          <w:u w:val="single"/>
        </w:rPr>
        <w:t>Dojazd</w:t>
      </w:r>
      <w:r>
        <w:rPr>
          <w:rFonts w:eastAsia="Times New Roman"/>
          <w:b/>
          <w:color w:val="0000FF"/>
          <w:sz w:val="26"/>
        </w:rPr>
        <w:t xml:space="preserve"> -</w:t>
      </w:r>
      <w:r>
        <w:rPr>
          <w:rFonts w:eastAsia="Times New Roman"/>
          <w:color w:val="000000"/>
          <w:sz w:val="26"/>
        </w:rPr>
        <w:t xml:space="preserve"> autokar o podwyższonym standard</w:t>
      </w:r>
      <w:r>
        <w:rPr>
          <w:rFonts w:eastAsia="Times New Roman"/>
          <w:color w:val="000000"/>
          <w:sz w:val="26"/>
        </w:rPr>
        <w:t>zie – pozostaje z grupą na miejscu.</w:t>
      </w:r>
    </w:p>
    <w:p w:rsidR="006F5211" w:rsidRDefault="00790D1C">
      <w:pPr>
        <w:spacing w:before="227" w:line="348" w:lineRule="exact"/>
        <w:textAlignment w:val="baseline"/>
        <w:rPr>
          <w:rFonts w:eastAsia="Times New Roman"/>
          <w:b/>
          <w:color w:val="3333FF"/>
          <w:spacing w:val="16"/>
          <w:sz w:val="32"/>
          <w:u w:val="single"/>
        </w:rPr>
      </w:pPr>
      <w:r>
        <w:rPr>
          <w:rFonts w:eastAsia="Times New Roman"/>
          <w:b/>
          <w:color w:val="3333FF"/>
          <w:spacing w:val="16"/>
          <w:sz w:val="32"/>
          <w:u w:val="single"/>
        </w:rPr>
        <w:t>Termin: 26.07 – 10.08.2017</w:t>
      </w:r>
      <w:r>
        <w:rPr>
          <w:rFonts w:eastAsia="Times New Roman"/>
          <w:b/>
          <w:color w:val="FF3399"/>
          <w:spacing w:val="16"/>
          <w:sz w:val="32"/>
          <w:u w:val="single"/>
        </w:rPr>
        <w:t xml:space="preserve"> </w:t>
      </w:r>
    </w:p>
    <w:p w:rsidR="006F5211" w:rsidRDefault="00CD5CBC">
      <w:pPr>
        <w:spacing w:before="237" w:line="431" w:lineRule="exact"/>
        <w:textAlignment w:val="baseline"/>
        <w:rPr>
          <w:rFonts w:eastAsia="Times New Roman"/>
          <w:b/>
          <w:color w:val="FF3399"/>
          <w:spacing w:val="8"/>
          <w:w w:val="95"/>
          <w:sz w:val="40"/>
          <w:u w:val="single"/>
        </w:rPr>
      </w:pPr>
      <w:r>
        <w:rPr>
          <w:rFonts w:eastAsia="Times New Roman"/>
          <w:b/>
          <w:color w:val="FF3399"/>
          <w:spacing w:val="8"/>
          <w:w w:val="95"/>
          <w:sz w:val="40"/>
          <w:u w:val="single"/>
        </w:rPr>
        <w:t>Cena = 1.400zł grupa 40 osób</w:t>
      </w:r>
    </w:p>
    <w:p w:rsidR="006F5211" w:rsidRDefault="00CD5CBC">
      <w:pPr>
        <w:spacing w:before="6" w:line="326" w:lineRule="exact"/>
        <w:textAlignment w:val="baseline"/>
        <w:rPr>
          <w:rFonts w:eastAsia="Times New Roman"/>
          <w:b/>
          <w:color w:val="0000FF"/>
          <w:sz w:val="30"/>
          <w:u w:val="single"/>
        </w:rPr>
      </w:pPr>
      <w:r>
        <w:rPr>
          <w:rFonts w:eastAsia="Times New Roman"/>
          <w:b/>
          <w:color w:val="0000FF"/>
          <w:sz w:val="30"/>
          <w:u w:val="single"/>
        </w:rPr>
        <w:t>Cena obejmuje</w:t>
      </w:r>
      <w:r w:rsidR="00790D1C">
        <w:rPr>
          <w:rFonts w:eastAsia="Times New Roman"/>
          <w:b/>
          <w:color w:val="0000FF"/>
          <w:sz w:val="30"/>
          <w:u w:val="single"/>
        </w:rPr>
        <w:t>:</w:t>
      </w:r>
    </w:p>
    <w:p w:rsidR="006F5211" w:rsidRPr="00CD5CBC" w:rsidRDefault="00790D1C" w:rsidP="00CD5CBC">
      <w:pPr>
        <w:pStyle w:val="Akapitzlist"/>
        <w:numPr>
          <w:ilvl w:val="0"/>
          <w:numId w:val="3"/>
        </w:numPr>
        <w:spacing w:before="4" w:line="288" w:lineRule="exact"/>
        <w:jc w:val="both"/>
        <w:textAlignment w:val="baseline"/>
        <w:rPr>
          <w:rFonts w:eastAsia="Times New Roman"/>
          <w:b/>
          <w:color w:val="000000"/>
          <w:w w:val="80"/>
          <w:sz w:val="29"/>
        </w:rPr>
      </w:pPr>
      <w:r w:rsidRPr="00CD5CBC">
        <w:rPr>
          <w:rFonts w:eastAsia="Times New Roman"/>
          <w:color w:val="000000"/>
          <w:sz w:val="26"/>
        </w:rPr>
        <w:t>przejazd autokarem</w:t>
      </w:r>
      <w:r w:rsidR="00CD5CBC">
        <w:rPr>
          <w:rFonts w:eastAsia="Times New Roman"/>
          <w:color w:val="000000"/>
          <w:sz w:val="26"/>
        </w:rPr>
        <w:t xml:space="preserve"> –</w:t>
      </w:r>
      <w:r w:rsidRPr="00CD5CBC">
        <w:rPr>
          <w:rFonts w:eastAsia="Times New Roman"/>
          <w:color w:val="000000"/>
          <w:sz w:val="26"/>
        </w:rPr>
        <w:t xml:space="preserve"> pozostaje</w:t>
      </w:r>
      <w:r w:rsidRPr="00CD5CBC">
        <w:rPr>
          <w:rFonts w:eastAsia="Times New Roman"/>
          <w:color w:val="000000"/>
          <w:sz w:val="26"/>
        </w:rPr>
        <w:t xml:space="preserve"> z grupą na miejscu</w:t>
      </w:r>
      <w:r w:rsidR="00CD5CBC">
        <w:rPr>
          <w:rFonts w:eastAsia="Times New Roman"/>
          <w:color w:val="000000"/>
          <w:sz w:val="26"/>
        </w:rPr>
        <w:t>,</w:t>
      </w:r>
    </w:p>
    <w:p w:rsidR="006F5211" w:rsidRPr="00CD5CBC" w:rsidRDefault="00790D1C" w:rsidP="00CD5CBC">
      <w:pPr>
        <w:pStyle w:val="Akapitzlist"/>
        <w:numPr>
          <w:ilvl w:val="0"/>
          <w:numId w:val="3"/>
        </w:numPr>
        <w:spacing w:line="288" w:lineRule="exact"/>
        <w:jc w:val="both"/>
        <w:textAlignment w:val="baseline"/>
        <w:rPr>
          <w:rFonts w:eastAsia="Times New Roman"/>
          <w:b/>
          <w:color w:val="000000"/>
          <w:w w:val="80"/>
          <w:sz w:val="29"/>
        </w:rPr>
      </w:pPr>
      <w:r w:rsidRPr="00CD5CBC">
        <w:rPr>
          <w:rFonts w:eastAsia="Times New Roman"/>
          <w:color w:val="000000"/>
          <w:sz w:val="26"/>
        </w:rPr>
        <w:t>1</w:t>
      </w:r>
      <w:r w:rsidR="00CD5CBC">
        <w:rPr>
          <w:rFonts w:eastAsia="Times New Roman"/>
          <w:color w:val="000000"/>
          <w:sz w:val="26"/>
        </w:rPr>
        <w:t>3 nocleg6w w OW Komandor</w:t>
      </w:r>
      <w:r w:rsidRPr="00CD5CBC">
        <w:rPr>
          <w:rFonts w:eastAsia="Times New Roman"/>
          <w:color w:val="000000"/>
          <w:sz w:val="26"/>
        </w:rPr>
        <w:t>, pokoje 3,</w:t>
      </w:r>
      <w:r w:rsidR="00CD5CBC">
        <w:rPr>
          <w:rFonts w:eastAsia="Times New Roman"/>
          <w:color w:val="000000"/>
          <w:sz w:val="26"/>
        </w:rPr>
        <w:t xml:space="preserve"> </w:t>
      </w:r>
      <w:r w:rsidRPr="00CD5CBC">
        <w:rPr>
          <w:rFonts w:eastAsia="Times New Roman"/>
          <w:color w:val="000000"/>
          <w:sz w:val="26"/>
        </w:rPr>
        <w:t>4 osobowe, dla kadry 2 osobowe</w:t>
      </w:r>
    </w:p>
    <w:p w:rsidR="006F5211" w:rsidRPr="00CD5CBC" w:rsidRDefault="00790D1C" w:rsidP="00CD5CBC">
      <w:pPr>
        <w:pStyle w:val="Akapitzlist"/>
        <w:numPr>
          <w:ilvl w:val="0"/>
          <w:numId w:val="3"/>
        </w:numPr>
        <w:spacing w:line="288" w:lineRule="exact"/>
        <w:jc w:val="both"/>
        <w:textAlignment w:val="baseline"/>
        <w:rPr>
          <w:rFonts w:eastAsia="Times New Roman"/>
          <w:color w:val="000000"/>
          <w:sz w:val="26"/>
        </w:rPr>
      </w:pPr>
      <w:r w:rsidRPr="00CD5CBC">
        <w:rPr>
          <w:rFonts w:eastAsia="Times New Roman"/>
          <w:color w:val="000000"/>
          <w:spacing w:val="1"/>
          <w:sz w:val="26"/>
        </w:rPr>
        <w:t>14dni wy</w:t>
      </w:r>
      <w:r w:rsidRPr="00CD5CBC">
        <w:rPr>
          <w:rFonts w:eastAsia="Times New Roman"/>
          <w:color w:val="000000"/>
          <w:spacing w:val="1"/>
          <w:sz w:val="26"/>
        </w:rPr>
        <w:t>żywienia wg programu 3 x dziennie + podwieczorek na miejscu w</w:t>
      </w:r>
      <w:r w:rsidR="00CD5CBC">
        <w:rPr>
          <w:rFonts w:eastAsia="Times New Roman"/>
          <w:color w:val="000000"/>
          <w:spacing w:val="1"/>
          <w:sz w:val="26"/>
        </w:rPr>
        <w:t> </w:t>
      </w:r>
      <w:r w:rsidR="00CD5CBC">
        <w:rPr>
          <w:rFonts w:eastAsia="Times New Roman"/>
          <w:color w:val="000000"/>
          <w:sz w:val="26"/>
        </w:rPr>
        <w:t>stołówce ośrodka</w:t>
      </w:r>
      <w:r w:rsidRPr="00CD5CBC">
        <w:rPr>
          <w:rFonts w:eastAsia="Times New Roman"/>
          <w:color w:val="000000"/>
          <w:sz w:val="26"/>
        </w:rPr>
        <w:t xml:space="preserve"> +</w:t>
      </w:r>
      <w:r w:rsidR="00CD5CBC">
        <w:rPr>
          <w:rFonts w:eastAsia="Times New Roman"/>
          <w:color w:val="000000"/>
          <w:sz w:val="26"/>
        </w:rPr>
        <w:t xml:space="preserve"> </w:t>
      </w:r>
      <w:r w:rsidRPr="00CD5CBC">
        <w:rPr>
          <w:rFonts w:eastAsia="Times New Roman"/>
          <w:color w:val="000000"/>
          <w:sz w:val="26"/>
        </w:rPr>
        <w:t>prowiant na drogę powrotną</w:t>
      </w:r>
      <w:r w:rsidR="00CD5CBC">
        <w:rPr>
          <w:rFonts w:eastAsia="Times New Roman"/>
          <w:color w:val="000000"/>
          <w:sz w:val="26"/>
        </w:rPr>
        <w:t>,</w:t>
      </w:r>
    </w:p>
    <w:p w:rsidR="006F5211" w:rsidRPr="00CD5CBC" w:rsidRDefault="00790D1C" w:rsidP="00CD5CBC">
      <w:pPr>
        <w:pStyle w:val="Akapitzlist"/>
        <w:numPr>
          <w:ilvl w:val="0"/>
          <w:numId w:val="3"/>
        </w:numPr>
        <w:spacing w:line="288" w:lineRule="exact"/>
        <w:jc w:val="both"/>
        <w:textAlignment w:val="baseline"/>
        <w:rPr>
          <w:rFonts w:eastAsia="Times New Roman"/>
          <w:color w:val="000000"/>
          <w:spacing w:val="-1"/>
          <w:sz w:val="26"/>
        </w:rPr>
      </w:pPr>
      <w:r w:rsidRPr="00CD5CBC">
        <w:rPr>
          <w:rFonts w:eastAsia="Times New Roman"/>
          <w:color w:val="000000"/>
          <w:spacing w:val="-1"/>
          <w:sz w:val="26"/>
        </w:rPr>
        <w:t>ubezpieczenie NNW</w:t>
      </w:r>
      <w:r w:rsidR="00CD5CBC">
        <w:rPr>
          <w:rFonts w:eastAsia="Times New Roman"/>
          <w:color w:val="000000"/>
          <w:spacing w:val="-1"/>
          <w:sz w:val="26"/>
        </w:rPr>
        <w:t xml:space="preserve"> –</w:t>
      </w:r>
      <w:r w:rsidRPr="00CD5CBC">
        <w:rPr>
          <w:rFonts w:eastAsia="Times New Roman"/>
          <w:color w:val="000000"/>
          <w:spacing w:val="-1"/>
          <w:sz w:val="26"/>
        </w:rPr>
        <w:t xml:space="preserve"> kraj</w:t>
      </w:r>
      <w:r w:rsidR="00CD5CBC">
        <w:rPr>
          <w:rFonts w:eastAsia="Times New Roman"/>
          <w:color w:val="000000"/>
          <w:spacing w:val="-1"/>
          <w:sz w:val="26"/>
        </w:rPr>
        <w:t>,</w:t>
      </w:r>
    </w:p>
    <w:p w:rsidR="006F5211" w:rsidRPr="00CD5CBC" w:rsidRDefault="00CD5CBC" w:rsidP="00CD5CBC">
      <w:pPr>
        <w:pStyle w:val="Akapitzlist"/>
        <w:numPr>
          <w:ilvl w:val="0"/>
          <w:numId w:val="3"/>
        </w:numPr>
        <w:spacing w:line="288" w:lineRule="exact"/>
        <w:jc w:val="both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opiekę ratownikó</w:t>
      </w:r>
      <w:r w:rsidR="00790D1C" w:rsidRPr="00CD5CBC">
        <w:rPr>
          <w:rFonts w:eastAsia="Times New Roman"/>
          <w:color w:val="000000"/>
          <w:sz w:val="26"/>
        </w:rPr>
        <w:t>w WOPR na plaży</w:t>
      </w:r>
      <w:r>
        <w:rPr>
          <w:rFonts w:eastAsia="Times New Roman"/>
          <w:color w:val="000000"/>
          <w:sz w:val="26"/>
        </w:rPr>
        <w:t>.</w:t>
      </w:r>
    </w:p>
    <w:p w:rsidR="00790D1C" w:rsidRDefault="0077396E" w:rsidP="0077396E">
      <w:pPr>
        <w:pStyle w:val="Akapitzlist"/>
        <w:numPr>
          <w:ilvl w:val="1"/>
          <w:numId w:val="3"/>
        </w:numPr>
        <w:spacing w:line="288" w:lineRule="exact"/>
        <w:ind w:left="709"/>
        <w:jc w:val="both"/>
        <w:textAlignment w:val="baseline"/>
        <w:rPr>
          <w:rFonts w:eastAsia="Times New Roman"/>
          <w:color w:val="000000"/>
          <w:spacing w:val="-2"/>
          <w:sz w:val="26"/>
        </w:rPr>
      </w:pPr>
      <w:r>
        <w:rPr>
          <w:rFonts w:eastAsia="Times New Roman"/>
          <w:color w:val="000000"/>
          <w:spacing w:val="-2"/>
          <w:sz w:val="26"/>
        </w:rPr>
        <w:t>wieczo</w:t>
      </w:r>
      <w:r w:rsidR="00790D1C" w:rsidRPr="00CD5CBC">
        <w:rPr>
          <w:rFonts w:eastAsia="Times New Roman"/>
          <w:color w:val="000000"/>
          <w:spacing w:val="-2"/>
          <w:sz w:val="26"/>
        </w:rPr>
        <w:t>r</w:t>
      </w:r>
      <w:r>
        <w:rPr>
          <w:rFonts w:eastAsia="Times New Roman"/>
          <w:color w:val="000000"/>
          <w:spacing w:val="-2"/>
          <w:sz w:val="26"/>
        </w:rPr>
        <w:t>ki</w:t>
      </w:r>
      <w:r w:rsidR="00790D1C" w:rsidRPr="00CD5CBC">
        <w:rPr>
          <w:rFonts w:eastAsia="Times New Roman"/>
          <w:color w:val="000000"/>
          <w:spacing w:val="-2"/>
          <w:sz w:val="26"/>
        </w:rPr>
        <w:t xml:space="preserve"> przy ognisku z pieczeniem kiełbasek</w:t>
      </w:r>
    </w:p>
    <w:p w:rsidR="00790D1C" w:rsidRDefault="00790D1C" w:rsidP="00790D1C">
      <w:pPr>
        <w:rPr>
          <w:rFonts w:eastAsia="Times New Roman"/>
          <w:color w:val="000000"/>
          <w:spacing w:val="-2"/>
          <w:sz w:val="26"/>
        </w:rPr>
        <w:sectPr w:rsidR="00790D1C">
          <w:pgSz w:w="11904" w:h="16843"/>
          <w:pgMar w:top="140" w:right="1468" w:bottom="191" w:left="1416" w:header="720" w:footer="720" w:gutter="0"/>
          <w:cols w:space="708"/>
        </w:sectPr>
      </w:pPr>
      <w:r>
        <w:rPr>
          <w:rFonts w:eastAsia="Times New Roman"/>
          <w:color w:val="000000"/>
          <w:spacing w:val="-2"/>
          <w:sz w:val="26"/>
        </w:rPr>
        <w:br w:type="page"/>
      </w:r>
    </w:p>
    <w:p w:rsidR="006F5211" w:rsidRPr="0077396E" w:rsidRDefault="0077396E" w:rsidP="0077396E">
      <w:pPr>
        <w:pStyle w:val="Akapitzlist"/>
        <w:numPr>
          <w:ilvl w:val="1"/>
          <w:numId w:val="3"/>
        </w:numPr>
        <w:spacing w:line="288" w:lineRule="exact"/>
        <w:ind w:left="709"/>
        <w:jc w:val="both"/>
        <w:textAlignment w:val="baseline"/>
        <w:rPr>
          <w:rFonts w:eastAsia="Times New Roman"/>
          <w:color w:val="000000"/>
          <w:spacing w:val="-2"/>
          <w:sz w:val="26"/>
        </w:rPr>
      </w:pPr>
      <w:r>
        <w:rPr>
          <w:rFonts w:eastAsia="Times New Roman"/>
          <w:color w:val="000000"/>
          <w:spacing w:val="-2"/>
          <w:sz w:val="26"/>
        </w:rPr>
        <w:lastRenderedPageBreak/>
        <w:t>wycieczki autokarowe:</w:t>
      </w:r>
      <w:r w:rsidR="00790D1C" w:rsidRPr="00790D1C">
        <w:rPr>
          <w:noProof/>
          <w:lang w:val="pl-PL" w:eastAsia="zh-TW"/>
        </w:rPr>
        <w:t xml:space="preserve"> </w:t>
      </w:r>
    </w:p>
    <w:p w:rsidR="006F5211" w:rsidRPr="0077396E" w:rsidRDefault="00790D1C" w:rsidP="0077396E">
      <w:pPr>
        <w:pStyle w:val="Akapitzlist"/>
        <w:numPr>
          <w:ilvl w:val="0"/>
          <w:numId w:val="5"/>
        </w:numPr>
        <w:spacing w:before="27" w:line="288" w:lineRule="exact"/>
        <w:ind w:right="-12"/>
        <w:jc w:val="both"/>
        <w:textAlignment w:val="baseline"/>
        <w:rPr>
          <w:rFonts w:eastAsia="Times New Roman"/>
          <w:color w:val="FF0066"/>
          <w:sz w:val="26"/>
        </w:rPr>
      </w:pPr>
      <w:r w:rsidRPr="0077396E">
        <w:rPr>
          <w:rFonts w:eastAsia="Times New Roman"/>
          <w:color w:val="0000FF"/>
          <w:sz w:val="26"/>
        </w:rPr>
        <w:t>Krajobrazy wyspy Wolin –</w:t>
      </w:r>
      <w:r w:rsidR="0077396E">
        <w:rPr>
          <w:rFonts w:eastAsia="Times New Roman"/>
          <w:color w:val="0000FF"/>
          <w:sz w:val="26"/>
        </w:rPr>
        <w:t xml:space="preserve"> </w:t>
      </w:r>
      <w:r w:rsidRPr="0077396E">
        <w:rPr>
          <w:rFonts w:eastAsia="Times New Roman"/>
          <w:color w:val="0000FF"/>
          <w:sz w:val="26"/>
        </w:rPr>
        <w:t>wycieczka z lokalnym przewodnikiem</w:t>
      </w:r>
      <w:r w:rsidR="0077396E">
        <w:rPr>
          <w:rFonts w:eastAsia="Times New Roman"/>
          <w:color w:val="0000FF"/>
          <w:sz w:val="26"/>
        </w:rPr>
        <w:t>: jezioro Turkusowe, wzgó</w:t>
      </w:r>
      <w:r w:rsidRPr="0077396E">
        <w:rPr>
          <w:rFonts w:eastAsia="Times New Roman"/>
          <w:color w:val="0000FF"/>
          <w:sz w:val="26"/>
        </w:rPr>
        <w:t>rze Gosa</w:t>
      </w:r>
      <w:r w:rsidRPr="0077396E">
        <w:rPr>
          <w:rFonts w:eastAsia="Times New Roman"/>
          <w:color w:val="0000FF"/>
          <w:sz w:val="26"/>
        </w:rPr>
        <w:t>ń –</w:t>
      </w:r>
      <w:r w:rsidR="0077396E">
        <w:rPr>
          <w:rFonts w:eastAsia="Times New Roman"/>
          <w:color w:val="0000FF"/>
          <w:sz w:val="26"/>
        </w:rPr>
        <w:t xml:space="preserve"> klify, panorama 44 wysp ze wzgó</w:t>
      </w:r>
      <w:r w:rsidRPr="0077396E">
        <w:rPr>
          <w:rFonts w:eastAsia="Times New Roman"/>
          <w:color w:val="0000FF"/>
          <w:sz w:val="26"/>
        </w:rPr>
        <w:t>rza Zielonka, Międzyzdroje, Świnoujście, twierdza Fort Gerharda</w:t>
      </w:r>
      <w:r w:rsidR="0077396E">
        <w:rPr>
          <w:rFonts w:eastAsia="Times New Roman"/>
          <w:color w:val="0000FF"/>
          <w:sz w:val="26"/>
        </w:rPr>
        <w:t>, Fort Zachodni, Latarnia Morska</w:t>
      </w:r>
      <w:r w:rsidRPr="0077396E">
        <w:rPr>
          <w:rFonts w:eastAsia="Times New Roman"/>
          <w:color w:val="0000FF"/>
          <w:sz w:val="26"/>
        </w:rPr>
        <w:t xml:space="preserve"> i Podziemne</w:t>
      </w:r>
      <w:r w:rsidRPr="0077396E">
        <w:rPr>
          <w:rFonts w:eastAsia="Times New Roman"/>
          <w:color w:val="0000FF"/>
          <w:sz w:val="26"/>
        </w:rPr>
        <w:t xml:space="preserve"> Miasto</w:t>
      </w:r>
      <w:r w:rsidR="0077396E">
        <w:rPr>
          <w:rFonts w:eastAsia="Times New Roman"/>
          <w:color w:val="0000FF"/>
          <w:sz w:val="26"/>
        </w:rPr>
        <w:t>.</w:t>
      </w:r>
    </w:p>
    <w:p w:rsidR="006F5211" w:rsidRPr="0077396E" w:rsidRDefault="00790D1C" w:rsidP="0077396E">
      <w:pPr>
        <w:pStyle w:val="Akapitzlist"/>
        <w:numPr>
          <w:ilvl w:val="0"/>
          <w:numId w:val="5"/>
        </w:numPr>
        <w:spacing w:before="120" w:line="288" w:lineRule="exact"/>
        <w:ind w:right="-12"/>
        <w:jc w:val="both"/>
        <w:textAlignment w:val="baseline"/>
        <w:rPr>
          <w:rFonts w:eastAsia="Times New Roman"/>
          <w:color w:val="FF0066"/>
          <w:sz w:val="26"/>
        </w:rPr>
      </w:pPr>
      <w:r w:rsidRPr="0077396E">
        <w:rPr>
          <w:rFonts w:eastAsia="Times New Roman"/>
          <w:color w:val="0000FF"/>
          <w:sz w:val="26"/>
        </w:rPr>
        <w:t>Przejazd kolejką wąskotoro</w:t>
      </w:r>
      <w:r>
        <w:rPr>
          <w:rFonts w:eastAsia="Times New Roman"/>
          <w:color w:val="0000FF"/>
          <w:sz w:val="26"/>
        </w:rPr>
        <w:t>wą z Pogorzelicy do Niechorza i </w:t>
      </w:r>
      <w:r w:rsidRPr="0077396E">
        <w:rPr>
          <w:rFonts w:eastAsia="Times New Roman"/>
          <w:color w:val="0000FF"/>
          <w:sz w:val="26"/>
        </w:rPr>
        <w:t>Trzęsacza – zwiedzanie ruin kościoła na klifie oraz latarni morskiej</w:t>
      </w:r>
      <w:r w:rsidR="0077396E">
        <w:rPr>
          <w:rFonts w:eastAsia="Times New Roman"/>
          <w:color w:val="0000FF"/>
          <w:sz w:val="26"/>
        </w:rPr>
        <w:t>.</w:t>
      </w:r>
    </w:p>
    <w:p w:rsidR="006F5211" w:rsidRPr="0077396E" w:rsidRDefault="00790D1C" w:rsidP="0077396E">
      <w:pPr>
        <w:pStyle w:val="Akapitzlist"/>
        <w:numPr>
          <w:ilvl w:val="0"/>
          <w:numId w:val="5"/>
        </w:numPr>
        <w:spacing w:before="119" w:line="289" w:lineRule="exact"/>
        <w:jc w:val="both"/>
        <w:textAlignment w:val="baseline"/>
        <w:rPr>
          <w:rFonts w:eastAsia="Times New Roman"/>
          <w:color w:val="FF0066"/>
          <w:spacing w:val="2"/>
          <w:sz w:val="26"/>
        </w:rPr>
      </w:pPr>
      <w:r w:rsidRPr="0077396E">
        <w:rPr>
          <w:rFonts w:eastAsia="Times New Roman"/>
          <w:color w:val="0000FF"/>
          <w:spacing w:val="2"/>
          <w:sz w:val="26"/>
        </w:rPr>
        <w:t>Koł</w:t>
      </w:r>
      <w:r w:rsidRPr="0077396E">
        <w:rPr>
          <w:rFonts w:eastAsia="Times New Roman"/>
          <w:color w:val="0000FF"/>
          <w:spacing w:val="2"/>
          <w:sz w:val="26"/>
        </w:rPr>
        <w:t xml:space="preserve">obrzeg </w:t>
      </w:r>
      <w:r w:rsidR="0077396E">
        <w:rPr>
          <w:rFonts w:eastAsia="Times New Roman"/>
          <w:color w:val="0000FF"/>
          <w:spacing w:val="2"/>
          <w:sz w:val="24"/>
        </w:rPr>
        <w:t>–</w:t>
      </w:r>
      <w:r w:rsidRPr="0077396E">
        <w:rPr>
          <w:rFonts w:eastAsia="Times New Roman"/>
          <w:color w:val="0000FF"/>
          <w:spacing w:val="2"/>
          <w:sz w:val="24"/>
        </w:rPr>
        <w:t xml:space="preserve"> zwiedzanie</w:t>
      </w:r>
      <w:r w:rsidR="0077396E">
        <w:rPr>
          <w:rFonts w:eastAsia="Times New Roman"/>
          <w:color w:val="0000FF"/>
          <w:spacing w:val="2"/>
          <w:sz w:val="24"/>
        </w:rPr>
        <w:t xml:space="preserve"> </w:t>
      </w:r>
      <w:r w:rsidRPr="0077396E">
        <w:rPr>
          <w:rFonts w:eastAsia="Times New Roman"/>
          <w:color w:val="0000FF"/>
          <w:spacing w:val="2"/>
          <w:sz w:val="24"/>
        </w:rPr>
        <w:t>z lokalnym przewodnikiem</w:t>
      </w:r>
      <w:r w:rsidR="0077396E">
        <w:rPr>
          <w:rFonts w:eastAsia="Times New Roman"/>
          <w:color w:val="0000FF"/>
          <w:spacing w:val="2"/>
          <w:sz w:val="24"/>
        </w:rPr>
        <w:t>.</w:t>
      </w:r>
    </w:p>
    <w:p w:rsidR="006F5211" w:rsidRDefault="00790D1C">
      <w:pPr>
        <w:spacing w:before="129" w:line="299" w:lineRule="exact"/>
        <w:textAlignment w:val="baseline"/>
        <w:rPr>
          <w:rFonts w:eastAsia="Times New Roman"/>
          <w:b/>
          <w:color w:val="0000FF"/>
          <w:sz w:val="28"/>
          <w:u w:val="single"/>
        </w:rPr>
      </w:pPr>
      <w:r>
        <w:rPr>
          <w:rFonts w:eastAsia="Times New Roman"/>
          <w:b/>
          <w:color w:val="0000FF"/>
          <w:sz w:val="28"/>
          <w:u w:val="single"/>
        </w:rPr>
        <w:t>Cena nie obejmuje :</w:t>
      </w:r>
      <w:r>
        <w:rPr>
          <w:rFonts w:eastAsia="Times New Roman"/>
          <w:b/>
          <w:color w:val="000000"/>
          <w:sz w:val="28"/>
          <w:u w:val="single"/>
        </w:rPr>
        <w:t xml:space="preserve"> </w:t>
      </w:r>
    </w:p>
    <w:p w:rsidR="006F5211" w:rsidRPr="0077396E" w:rsidRDefault="00790D1C" w:rsidP="0077396E">
      <w:pPr>
        <w:pStyle w:val="Akapitzlist"/>
        <w:numPr>
          <w:ilvl w:val="0"/>
          <w:numId w:val="3"/>
        </w:numPr>
        <w:spacing w:before="4" w:line="288" w:lineRule="exact"/>
        <w:jc w:val="both"/>
        <w:textAlignment w:val="baseline"/>
        <w:rPr>
          <w:rFonts w:eastAsia="Times New Roman"/>
          <w:color w:val="000000"/>
          <w:sz w:val="26"/>
        </w:rPr>
      </w:pPr>
      <w:r>
        <w:rPr>
          <w:noProof/>
          <w:lang w:val="pl-PL" w:eastAsia="zh-TW"/>
        </w:rPr>
        <w:drawing>
          <wp:anchor distT="0" distB="0" distL="114300" distR="114300" simplePos="0" relativeHeight="251661824" behindDoc="0" locked="0" layoutInCell="1" allowOverlap="1" wp14:anchorId="2CF74A5C" wp14:editId="25EC718F">
            <wp:simplePos x="0" y="0"/>
            <wp:positionH relativeFrom="column">
              <wp:posOffset>1438275</wp:posOffset>
            </wp:positionH>
            <wp:positionV relativeFrom="paragraph">
              <wp:posOffset>571500</wp:posOffset>
            </wp:positionV>
            <wp:extent cx="3023235" cy="1499235"/>
            <wp:effectExtent l="0" t="0" r="5715" b="5715"/>
            <wp:wrapSquare wrapText="bothSides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96E">
        <w:rPr>
          <w:rFonts w:eastAsia="Times New Roman"/>
          <w:color w:val="000000"/>
          <w:sz w:val="26"/>
        </w:rPr>
        <w:t>biletów wstępu do zwiedzanych obiektów oraz lokalnych przewodników ok. 30</w:t>
      </w:r>
      <w:r>
        <w:rPr>
          <w:rFonts w:eastAsia="Times New Roman"/>
          <w:color w:val="000000"/>
          <w:sz w:val="26"/>
        </w:rPr>
        <w:t xml:space="preserve"> </w:t>
      </w:r>
      <w:bookmarkStart w:id="0" w:name="_GoBack"/>
      <w:bookmarkEnd w:id="0"/>
      <w:r w:rsidRPr="0077396E">
        <w:rPr>
          <w:rFonts w:eastAsia="Times New Roman"/>
          <w:color w:val="000000"/>
          <w:sz w:val="26"/>
        </w:rPr>
        <w:t>zł/os</w:t>
      </w:r>
    </w:p>
    <w:sectPr w:rsidR="006F5211" w:rsidRPr="0077396E">
      <w:pgSz w:w="11904" w:h="16843"/>
      <w:pgMar w:top="1152" w:right="1800" w:bottom="1044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4A"/>
    <w:multiLevelType w:val="hybridMultilevel"/>
    <w:tmpl w:val="360CF9FE"/>
    <w:lvl w:ilvl="0" w:tplc="D8409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2587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6CBD"/>
    <w:multiLevelType w:val="hybridMultilevel"/>
    <w:tmpl w:val="9256572C"/>
    <w:lvl w:ilvl="0" w:tplc="8B3CFC5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364D"/>
    <w:multiLevelType w:val="hybridMultilevel"/>
    <w:tmpl w:val="CB922C60"/>
    <w:lvl w:ilvl="0" w:tplc="D8409A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154D43"/>
    <w:multiLevelType w:val="hybridMultilevel"/>
    <w:tmpl w:val="7D3856D0"/>
    <w:lvl w:ilvl="0" w:tplc="2EEA3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37231"/>
    <w:multiLevelType w:val="hybridMultilevel"/>
    <w:tmpl w:val="1534B26E"/>
    <w:lvl w:ilvl="0" w:tplc="D8409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F5211"/>
    <w:rsid w:val="006F5211"/>
    <w:rsid w:val="0077396E"/>
    <w:rsid w:val="00790D1C"/>
    <w:rsid w:val="00C76146"/>
    <w:rsid w:val="00C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komandor.pl/galeria/domki-typu-studio-z-wspolna-lazienk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leggo</cp:lastModifiedBy>
  <cp:revision>4</cp:revision>
  <dcterms:created xsi:type="dcterms:W3CDTF">2016-12-21T19:19:00Z</dcterms:created>
  <dcterms:modified xsi:type="dcterms:W3CDTF">2016-12-21T20:01:00Z</dcterms:modified>
</cp:coreProperties>
</file>