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292" w:rsidRDefault="00C53CFD" w:rsidP="001E640E">
      <w:pPr>
        <w:pStyle w:val="Standard"/>
        <w:ind w:left="709"/>
        <w:jc w:val="center"/>
        <w:rPr>
          <w:b/>
          <w:bCs/>
          <w:color w:val="0000FF"/>
          <w:sz w:val="48"/>
          <w:szCs w:val="48"/>
        </w:rPr>
      </w:pPr>
      <w:r>
        <w:rPr>
          <w:b/>
          <w:bCs/>
          <w:noProof/>
          <w:color w:val="0000FF"/>
          <w:sz w:val="48"/>
          <w:szCs w:val="48"/>
          <w:lang w:eastAsia="zh-TW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-332740</wp:posOffset>
            </wp:positionV>
            <wp:extent cx="2515870" cy="1377950"/>
            <wp:effectExtent l="0" t="0" r="0" b="0"/>
            <wp:wrapSquare wrapText="bothSides"/>
            <wp:docPr id="1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640E">
        <w:rPr>
          <w:b/>
          <w:bCs/>
          <w:color w:val="0000FF"/>
          <w:sz w:val="48"/>
          <w:szCs w:val="48"/>
        </w:rPr>
        <w:t>Wycieczka</w:t>
      </w:r>
      <w:r>
        <w:rPr>
          <w:b/>
          <w:bCs/>
          <w:color w:val="0000FF"/>
          <w:sz w:val="48"/>
          <w:szCs w:val="48"/>
        </w:rPr>
        <w:t>:</w:t>
      </w:r>
    </w:p>
    <w:p w:rsidR="00031292" w:rsidRDefault="00C53CFD" w:rsidP="001E640E">
      <w:pPr>
        <w:pStyle w:val="Standard"/>
        <w:ind w:left="709"/>
        <w:jc w:val="center"/>
        <w:rPr>
          <w:b/>
          <w:bCs/>
          <w:color w:val="0000FF"/>
          <w:sz w:val="48"/>
          <w:szCs w:val="48"/>
        </w:rPr>
      </w:pPr>
      <w:r>
        <w:rPr>
          <w:b/>
          <w:bCs/>
          <w:color w:val="0000FF"/>
          <w:sz w:val="48"/>
          <w:szCs w:val="48"/>
        </w:rPr>
        <w:t>Park rozrywki</w:t>
      </w:r>
    </w:p>
    <w:p w:rsidR="00031292" w:rsidRDefault="00C53CFD" w:rsidP="001E640E">
      <w:pPr>
        <w:pStyle w:val="Standard"/>
        <w:ind w:left="709"/>
        <w:jc w:val="center"/>
        <w:rPr>
          <w:b/>
          <w:bCs/>
          <w:color w:val="0000FF"/>
          <w:sz w:val="48"/>
          <w:szCs w:val="48"/>
        </w:rPr>
      </w:pPr>
      <w:proofErr w:type="spellStart"/>
      <w:r>
        <w:rPr>
          <w:b/>
          <w:bCs/>
          <w:color w:val="0000FF"/>
          <w:sz w:val="48"/>
          <w:szCs w:val="48"/>
        </w:rPr>
        <w:t>Belant</w:t>
      </w:r>
      <w:bookmarkStart w:id="0" w:name="_GoBack"/>
      <w:bookmarkEnd w:id="0"/>
      <w:r>
        <w:rPr>
          <w:b/>
          <w:bCs/>
          <w:color w:val="0000FF"/>
          <w:sz w:val="48"/>
          <w:szCs w:val="48"/>
        </w:rPr>
        <w:t>is</w:t>
      </w:r>
      <w:proofErr w:type="spellEnd"/>
      <w:r>
        <w:rPr>
          <w:b/>
          <w:bCs/>
          <w:color w:val="0000FF"/>
          <w:sz w:val="48"/>
          <w:szCs w:val="48"/>
        </w:rPr>
        <w:t xml:space="preserve"> - Lipsk</w:t>
      </w:r>
    </w:p>
    <w:p w:rsidR="00031292" w:rsidRDefault="00C53CFD">
      <w:pPr>
        <w:pStyle w:val="Textbody"/>
        <w:jc w:val="center"/>
        <w:rPr>
          <w:b/>
          <w:bCs/>
          <w:color w:val="0000FF"/>
          <w:sz w:val="36"/>
          <w:szCs w:val="36"/>
        </w:rPr>
      </w:pPr>
      <w:r>
        <w:rPr>
          <w:b/>
          <w:bCs/>
          <w:color w:val="0000FF"/>
          <w:sz w:val="36"/>
          <w:szCs w:val="36"/>
        </w:rPr>
        <w:t>+ osobliwości przyrody nieożywionej</w:t>
      </w:r>
    </w:p>
    <w:p w:rsidR="00031292" w:rsidRDefault="001E640E">
      <w:pPr>
        <w:pStyle w:val="Textbody"/>
        <w:jc w:val="center"/>
        <w:rPr>
          <w:b/>
          <w:bCs/>
          <w:color w:val="0000FF"/>
          <w:sz w:val="48"/>
          <w:szCs w:val="48"/>
        </w:rPr>
      </w:pPr>
      <w:r>
        <w:rPr>
          <w:b/>
          <w:bCs/>
          <w:noProof/>
          <w:color w:val="0000FF"/>
          <w:sz w:val="48"/>
          <w:szCs w:val="48"/>
          <w:lang w:eastAsia="zh-TW" w:bidi="ar-SA"/>
        </w:rPr>
        <w:drawing>
          <wp:anchor distT="0" distB="0" distL="114300" distR="114300" simplePos="0" relativeHeight="251658240" behindDoc="0" locked="0" layoutInCell="1" allowOverlap="1" wp14:anchorId="09C97B6B" wp14:editId="11905BB1">
            <wp:simplePos x="0" y="0"/>
            <wp:positionH relativeFrom="column">
              <wp:posOffset>4194810</wp:posOffset>
            </wp:positionH>
            <wp:positionV relativeFrom="paragraph">
              <wp:posOffset>95250</wp:posOffset>
            </wp:positionV>
            <wp:extent cx="2512695" cy="1886585"/>
            <wp:effectExtent l="0" t="0" r="1905" b="0"/>
            <wp:wrapSquare wrapText="bothSides"/>
            <wp:docPr id="3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CFD">
        <w:rPr>
          <w:b/>
          <w:bCs/>
          <w:color w:val="0000FF"/>
          <w:sz w:val="48"/>
          <w:szCs w:val="48"/>
        </w:rPr>
        <w:t xml:space="preserve">Skalne miasto Bastei, Terra </w:t>
      </w:r>
      <w:proofErr w:type="spellStart"/>
      <w:r w:rsidR="00C53CFD">
        <w:rPr>
          <w:b/>
          <w:bCs/>
          <w:color w:val="0000FF"/>
          <w:sz w:val="48"/>
          <w:szCs w:val="48"/>
        </w:rPr>
        <w:t>Mineralia</w:t>
      </w:r>
      <w:proofErr w:type="spellEnd"/>
    </w:p>
    <w:p w:rsidR="00031292" w:rsidRDefault="00C53CFD">
      <w:pPr>
        <w:pStyle w:val="Standard"/>
        <w:rPr>
          <w:b/>
          <w:bCs/>
          <w:color w:val="0000FF"/>
          <w:sz w:val="26"/>
          <w:szCs w:val="26"/>
        </w:rPr>
      </w:pPr>
      <w:r>
        <w:rPr>
          <w:b/>
          <w:bCs/>
          <w:color w:val="0000FF"/>
          <w:sz w:val="26"/>
          <w:szCs w:val="26"/>
          <w:u w:val="single"/>
        </w:rPr>
        <w:t>I dzień- wyjazd z Polski</w:t>
      </w:r>
    </w:p>
    <w:p w:rsidR="00031292" w:rsidRDefault="00C53CFD">
      <w:pPr>
        <w:pStyle w:val="Textbody"/>
        <w:widowControl/>
        <w:spacing w:after="0"/>
        <w:rPr>
          <w:color w:val="000000"/>
        </w:rPr>
      </w:pPr>
      <w:r>
        <w:rPr>
          <w:color w:val="000000"/>
        </w:rPr>
        <w:t xml:space="preserve">Wyjazd w godzinach wieczornych. Nocny przejazd do </w:t>
      </w:r>
      <w:r>
        <w:rPr>
          <w:b/>
          <w:bCs/>
          <w:color w:val="000000"/>
        </w:rPr>
        <w:t>Lipska</w:t>
      </w:r>
      <w:r>
        <w:rPr>
          <w:color w:val="000000"/>
        </w:rPr>
        <w:t>.</w:t>
      </w:r>
    </w:p>
    <w:p w:rsidR="00031292" w:rsidRDefault="00031292">
      <w:pPr>
        <w:pStyle w:val="Textbody"/>
        <w:widowControl/>
        <w:spacing w:after="0"/>
        <w:rPr>
          <w:color w:val="000000"/>
        </w:rPr>
      </w:pPr>
    </w:p>
    <w:p w:rsidR="00031292" w:rsidRDefault="00C53CFD">
      <w:pPr>
        <w:pStyle w:val="Textbody"/>
        <w:widowControl/>
        <w:spacing w:after="0"/>
        <w:rPr>
          <w:b/>
          <w:bCs/>
          <w:color w:val="0000FF"/>
          <w:sz w:val="26"/>
          <w:szCs w:val="26"/>
          <w:u w:val="single"/>
        </w:rPr>
      </w:pPr>
      <w:r>
        <w:rPr>
          <w:b/>
          <w:bCs/>
          <w:color w:val="0000FF"/>
          <w:sz w:val="26"/>
          <w:szCs w:val="26"/>
          <w:u w:val="single"/>
        </w:rPr>
        <w:t>II dzień- Park rozrywki BELANTIS</w:t>
      </w:r>
    </w:p>
    <w:p w:rsidR="00031292" w:rsidRDefault="00C53CFD">
      <w:pPr>
        <w:pStyle w:val="Textbody"/>
        <w:widowControl/>
        <w:jc w:val="both"/>
        <w:rPr>
          <w:b/>
          <w:bCs/>
          <w:color w:val="000000"/>
          <w:u w:val="single"/>
        </w:rPr>
      </w:pPr>
      <w:r>
        <w:rPr>
          <w:b/>
          <w:bCs/>
          <w:noProof/>
          <w:color w:val="000000"/>
          <w:u w:val="single"/>
          <w:lang w:eastAsia="zh-TW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4195445</wp:posOffset>
            </wp:positionH>
            <wp:positionV relativeFrom="paragraph">
              <wp:posOffset>478155</wp:posOffset>
            </wp:positionV>
            <wp:extent cx="2531110" cy="1692275"/>
            <wp:effectExtent l="0" t="0" r="2540" b="3175"/>
            <wp:wrapSquare wrapText="bothSides"/>
            <wp:docPr id="4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Przyjazd do </w:t>
      </w:r>
      <w:r>
        <w:rPr>
          <w:b/>
          <w:bCs/>
          <w:color w:val="000000"/>
        </w:rPr>
        <w:t>Lipska</w:t>
      </w:r>
      <w:r>
        <w:rPr>
          <w:color w:val="000000"/>
        </w:rPr>
        <w:t xml:space="preserve"> i całodzienna zabawa w </w:t>
      </w:r>
      <w:r>
        <w:rPr>
          <w:b/>
          <w:bCs/>
          <w:color w:val="000000"/>
        </w:rPr>
        <w:t xml:space="preserve">parku rozrywki </w:t>
      </w:r>
      <w:proofErr w:type="spellStart"/>
      <w:r>
        <w:rPr>
          <w:b/>
          <w:bCs/>
          <w:color w:val="000000"/>
        </w:rPr>
        <w:t>Belantis</w:t>
      </w:r>
      <w:proofErr w:type="spellEnd"/>
      <w:r>
        <w:rPr>
          <w:color w:val="000000"/>
        </w:rPr>
        <w:t xml:space="preserve"> –</w:t>
      </w:r>
      <w:r>
        <w:rPr>
          <w:rStyle w:val="StrongEmphasis"/>
          <w:rFonts w:eastAsia="Times New Roman" w:cs="Times New Roman"/>
          <w:b w:val="0"/>
          <w:bCs w:val="0"/>
          <w:color w:val="111111"/>
          <w:lang w:eastAsia="ar-SA"/>
        </w:rPr>
        <w:t xml:space="preserve"> jeden z największych parków rozrywki w Europie. Na miejscu ponad 60 atrakcji w postaci kolejek górskich, spływów torami wodnymi, </w:t>
      </w:r>
      <w:r>
        <w:rPr>
          <w:rStyle w:val="StrongEmphasis"/>
          <w:rFonts w:eastAsia="Times New Roman" w:cs="Times New Roman"/>
          <w:b w:val="0"/>
          <w:bCs w:val="0"/>
          <w:lang w:eastAsia="ar-SA"/>
        </w:rPr>
        <w:t xml:space="preserve">ogromny </w:t>
      </w:r>
      <w:proofErr w:type="spellStart"/>
      <w:r>
        <w:rPr>
          <w:rStyle w:val="StrongEmphasis"/>
          <w:rFonts w:eastAsia="Times New Roman" w:cs="Times New Roman"/>
          <w:b w:val="0"/>
          <w:bCs w:val="0"/>
          <w:lang w:eastAsia="ar-SA"/>
        </w:rPr>
        <w:t>Rollercoaster</w:t>
      </w:r>
      <w:proofErr w:type="spellEnd"/>
      <w:r>
        <w:rPr>
          <w:rStyle w:val="StrongEmphasis"/>
          <w:rFonts w:eastAsia="Times New Roman" w:cs="Times New Roman"/>
          <w:b w:val="0"/>
          <w:bCs w:val="0"/>
          <w:lang w:eastAsia="ar-SA"/>
        </w:rPr>
        <w:t>, zaliczany do najbardziej stromych i najdłuższych na św</w:t>
      </w:r>
      <w:r>
        <w:rPr>
          <w:rStyle w:val="StrongEmphasis"/>
          <w:rFonts w:eastAsia="Times New Roman" w:cs="Times New Roman"/>
          <w:b w:val="0"/>
          <w:bCs w:val="0"/>
          <w:lang w:eastAsia="ar-SA"/>
        </w:rPr>
        <w:t>iecie, z pionowym zjazdem o</w:t>
      </w:r>
      <w:r w:rsidR="001E640E">
        <w:rPr>
          <w:rStyle w:val="StrongEmphasis"/>
          <w:rFonts w:eastAsia="Times New Roman" w:cs="Times New Roman"/>
          <w:b w:val="0"/>
          <w:bCs w:val="0"/>
          <w:lang w:eastAsia="ar-SA"/>
        </w:rPr>
        <w:t> </w:t>
      </w:r>
      <w:r>
        <w:rPr>
          <w:rStyle w:val="StrongEmphasis"/>
          <w:rFonts w:eastAsia="Times New Roman" w:cs="Times New Roman"/>
          <w:b w:val="0"/>
          <w:bCs w:val="0"/>
          <w:lang w:eastAsia="ar-SA"/>
        </w:rPr>
        <w:t xml:space="preserve">długości 32 metrów i pięcioma </w:t>
      </w:r>
      <w:proofErr w:type="spellStart"/>
      <w:r>
        <w:rPr>
          <w:rStyle w:val="StrongEmphasis"/>
          <w:rFonts w:eastAsia="Times New Roman" w:cs="Times New Roman"/>
          <w:b w:val="0"/>
          <w:bCs w:val="0"/>
          <w:lang w:eastAsia="ar-SA"/>
        </w:rPr>
        <w:t>pętlam</w:t>
      </w:r>
      <w:proofErr w:type="spellEnd"/>
      <w:r>
        <w:rPr>
          <w:rStyle w:val="StrongEmphasis"/>
          <w:rFonts w:eastAsia="Times New Roman" w:cs="Times New Roman"/>
          <w:b w:val="0"/>
          <w:bCs w:val="0"/>
          <w:color w:val="111111"/>
          <w:lang w:eastAsia="ar-SA"/>
        </w:rPr>
        <w:t xml:space="preserve">. Atrakcje umiejscowione są w 8 strefach tematycznych: „Zamek </w:t>
      </w:r>
      <w:proofErr w:type="spellStart"/>
      <w:r>
        <w:rPr>
          <w:rStyle w:val="StrongEmphasis"/>
          <w:rFonts w:eastAsia="Times New Roman" w:cs="Times New Roman"/>
          <w:b w:val="0"/>
          <w:bCs w:val="0"/>
          <w:color w:val="111111"/>
          <w:lang w:eastAsia="ar-SA"/>
        </w:rPr>
        <w:t>Belantis</w:t>
      </w:r>
      <w:proofErr w:type="spellEnd"/>
      <w:r>
        <w:rPr>
          <w:rStyle w:val="StrongEmphasis"/>
          <w:rFonts w:eastAsia="Times New Roman" w:cs="Times New Roman"/>
          <w:b w:val="0"/>
          <w:bCs w:val="0"/>
          <w:color w:val="111111"/>
          <w:lang w:eastAsia="ar-SA"/>
        </w:rPr>
        <w:t xml:space="preserve">”, „Dolina Faraonów”, „Plaża bogów”, „Kraina Grafów”, „Wyspa Rycerzy”, „Wybrzeże Odkrywców”, „Preria Indian”, „Królestwo </w:t>
      </w:r>
      <w:r>
        <w:rPr>
          <w:rStyle w:val="StrongEmphasis"/>
          <w:rFonts w:eastAsia="Times New Roman" w:cs="Times New Roman"/>
          <w:b w:val="0"/>
          <w:bCs w:val="0"/>
          <w:color w:val="111111"/>
          <w:lang w:eastAsia="ar-SA"/>
        </w:rPr>
        <w:t>Świątyni Słońca”. Obiadokolacja w parku. Przejazd na nocleg do Czech.</w:t>
      </w:r>
    </w:p>
    <w:p w:rsidR="00031292" w:rsidRPr="001E640E" w:rsidRDefault="00C53CFD">
      <w:pPr>
        <w:pStyle w:val="Textbody"/>
        <w:widowControl/>
        <w:spacing w:after="0"/>
        <w:rPr>
          <w:b/>
          <w:bCs/>
          <w:color w:val="000000"/>
          <w:u w:val="single"/>
        </w:rPr>
      </w:pPr>
      <w:r w:rsidRPr="001E640E">
        <w:rPr>
          <w:rStyle w:val="StrongEmphasis"/>
          <w:rFonts w:eastAsia="Times New Roman" w:cs="Times New Roman"/>
          <w:color w:val="0000FF"/>
          <w:sz w:val="26"/>
          <w:szCs w:val="26"/>
          <w:u w:val="single"/>
          <w:lang w:eastAsia="ar-SA"/>
        </w:rPr>
        <w:t>III dzień - Szwajcaria Saksońska, Świat minerałów</w:t>
      </w:r>
    </w:p>
    <w:p w:rsidR="00031292" w:rsidRDefault="00C53CFD">
      <w:pPr>
        <w:pStyle w:val="Textbody"/>
        <w:widowControl/>
        <w:spacing w:after="0"/>
        <w:jc w:val="both"/>
        <w:rPr>
          <w:b/>
          <w:bCs/>
          <w:color w:val="000000"/>
          <w:u w:val="single"/>
        </w:rPr>
      </w:pPr>
      <w:r>
        <w:rPr>
          <w:b/>
          <w:bCs/>
          <w:noProof/>
          <w:color w:val="000000"/>
          <w:u w:val="single"/>
          <w:lang w:eastAsia="zh-TW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151765</wp:posOffset>
            </wp:positionV>
            <wp:extent cx="2526665" cy="1695450"/>
            <wp:effectExtent l="0" t="0" r="6985" b="0"/>
            <wp:wrapSquare wrapText="bothSides"/>
            <wp:docPr id="5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Emphasis"/>
          <w:rFonts w:eastAsia="Times New Roman" w:cs="Times New Roman"/>
          <w:b w:val="0"/>
          <w:bCs w:val="0"/>
          <w:color w:val="111111"/>
          <w:lang w:eastAsia="ar-SA"/>
        </w:rPr>
        <w:t xml:space="preserve">Śniadanie, zwiedzanie </w:t>
      </w:r>
      <w:r>
        <w:rPr>
          <w:rStyle w:val="StrongEmphasis"/>
          <w:rFonts w:ascii="Times New             Roman" w:eastAsia="Times New Roman" w:hAnsi="Times New             Roman" w:cs="Times New Roman"/>
          <w:bCs w:val="0"/>
          <w:lang w:eastAsia="ar-SA"/>
        </w:rPr>
        <w:t>Skalnego miasta Bastei</w:t>
      </w:r>
      <w:r>
        <w:rPr>
          <w:rStyle w:val="StrongEmphasis"/>
          <w:rFonts w:eastAsia="Times New Roman" w:cs="Times New Roman"/>
          <w:b w:val="0"/>
          <w:bCs w:val="0"/>
          <w:lang w:eastAsia="ar-SA"/>
        </w:rPr>
        <w:t xml:space="preserve"> </w:t>
      </w:r>
      <w:r>
        <w:rPr>
          <w:rStyle w:val="StrongEmphasis"/>
          <w:rFonts w:eastAsia="Times New Roman" w:cs="Times New Roman"/>
          <w:lang w:eastAsia="ar-SA"/>
        </w:rPr>
        <w:t>w Szwajcarii Saksońskiej</w:t>
      </w:r>
      <w:r>
        <w:rPr>
          <w:rStyle w:val="StrongEmphasis"/>
          <w:rFonts w:eastAsia="Times New Roman" w:cs="Times New Roman"/>
          <w:b w:val="0"/>
          <w:bCs w:val="0"/>
          <w:lang w:eastAsia="ar-SA"/>
        </w:rPr>
        <w:t xml:space="preserve"> </w:t>
      </w:r>
      <w:r>
        <w:rPr>
          <w:rStyle w:val="StrongEmphasis"/>
          <w:rFonts w:ascii="Times New             Roman" w:eastAsia="Times New Roman" w:hAnsi="Times New             Roman" w:cs="Times New Roman"/>
          <w:b w:val="0"/>
          <w:bCs w:val="0"/>
          <w:lang w:eastAsia="ar-SA"/>
        </w:rPr>
        <w:t>- formacje piaskowe baszty, maczugi, doliny, labirynty skalne, je</w:t>
      </w:r>
      <w:r>
        <w:rPr>
          <w:rStyle w:val="StrongEmphasis"/>
          <w:rFonts w:ascii="Times New             Roman" w:eastAsia="Times New Roman" w:hAnsi="Times New             Roman" w:cs="Times New Roman"/>
          <w:b w:val="0"/>
          <w:bCs w:val="0"/>
          <w:lang w:eastAsia="ar-SA"/>
        </w:rPr>
        <w:t xml:space="preserve">ziorko </w:t>
      </w:r>
      <w:proofErr w:type="spellStart"/>
      <w:r>
        <w:rPr>
          <w:rStyle w:val="StrongEmphasis"/>
          <w:rFonts w:ascii="Times New             Roman" w:eastAsia="Times New Roman" w:hAnsi="Times New             Roman" w:cs="Times New Roman"/>
          <w:b w:val="0"/>
          <w:bCs w:val="0"/>
          <w:lang w:eastAsia="ar-SA"/>
        </w:rPr>
        <w:t>Amselsee</w:t>
      </w:r>
      <w:proofErr w:type="spellEnd"/>
      <w:r>
        <w:rPr>
          <w:rStyle w:val="StrongEmphasis"/>
          <w:rFonts w:ascii="Times New             Roman" w:eastAsia="Times New Roman" w:hAnsi="Times New             Roman" w:cs="Times New Roman"/>
          <w:b w:val="0"/>
          <w:bCs w:val="0"/>
          <w:lang w:eastAsia="ar-SA"/>
        </w:rPr>
        <w:t xml:space="preserve">, skalny amfiteatr, ruiny średniowiecznego zamku. Następnie przejazd do  </w:t>
      </w:r>
      <w:r>
        <w:rPr>
          <w:rStyle w:val="StrongEmphasis"/>
          <w:rFonts w:eastAsia="Times New Roman" w:cs="Times New Roman"/>
          <w:bCs w:val="0"/>
          <w:lang w:eastAsia="ar-SA"/>
        </w:rPr>
        <w:t xml:space="preserve">Terra </w:t>
      </w:r>
      <w:proofErr w:type="spellStart"/>
      <w:r>
        <w:rPr>
          <w:rStyle w:val="StrongEmphasis"/>
          <w:rFonts w:eastAsia="Times New Roman" w:cs="Times New Roman"/>
          <w:bCs w:val="0"/>
          <w:lang w:eastAsia="ar-SA"/>
        </w:rPr>
        <w:t>Mineralia</w:t>
      </w:r>
      <w:proofErr w:type="spellEnd"/>
      <w:r>
        <w:rPr>
          <w:rStyle w:val="StrongEmphasis"/>
          <w:rFonts w:ascii="Times New             Roman" w:eastAsia="Times New Roman" w:hAnsi="Times New             Roman" w:cs="Times New Roman"/>
          <w:b w:val="0"/>
          <w:bCs w:val="0"/>
          <w:lang w:eastAsia="ar-SA"/>
        </w:rPr>
        <w:t xml:space="preserve"> – </w:t>
      </w:r>
      <w:r>
        <w:rPr>
          <w:rStyle w:val="StrongEmphasis"/>
          <w:rFonts w:eastAsia="Times New Roman" w:cs="Times New Roman"/>
          <w:b w:val="0"/>
          <w:bCs w:val="0"/>
          <w:lang w:eastAsia="ar-SA"/>
        </w:rPr>
        <w:t>kolorowy świat - zamkowa kolekcja ponad 3500 minerałów, kamieni szlachetnych i meteorytów z pięciu kontynentów.</w:t>
      </w:r>
      <w:r>
        <w:rPr>
          <w:rStyle w:val="StrongEmphasis"/>
          <w:rFonts w:ascii="Times New             Roman" w:eastAsia="Times New Roman" w:hAnsi="Times New             Roman" w:cs="Times New Roman"/>
          <w:b w:val="0"/>
          <w:bCs w:val="0"/>
          <w:lang w:eastAsia="ar-SA"/>
        </w:rPr>
        <w:t xml:space="preserve"> P</w:t>
      </w:r>
      <w:r>
        <w:rPr>
          <w:rStyle w:val="StrongEmphasis"/>
          <w:rFonts w:eastAsia="Times New Roman" w:cs="Times New Roman"/>
          <w:b w:val="0"/>
          <w:bCs w:val="0"/>
          <w:lang w:eastAsia="ar-SA"/>
        </w:rPr>
        <w:t>o południu wyjazd do Polski.  Powrót późno w</w:t>
      </w:r>
      <w:r w:rsidR="001E640E">
        <w:rPr>
          <w:rStyle w:val="StrongEmphasis"/>
          <w:rFonts w:eastAsia="Times New Roman" w:cs="Times New Roman"/>
          <w:b w:val="0"/>
          <w:bCs w:val="0"/>
          <w:lang w:eastAsia="ar-SA"/>
        </w:rPr>
        <w:t> </w:t>
      </w:r>
      <w:r>
        <w:rPr>
          <w:rStyle w:val="StrongEmphasis"/>
          <w:rFonts w:eastAsia="Times New Roman" w:cs="Times New Roman"/>
          <w:b w:val="0"/>
          <w:bCs w:val="0"/>
          <w:lang w:eastAsia="ar-SA"/>
        </w:rPr>
        <w:t>nocy, zakończenie imprezy.</w:t>
      </w:r>
    </w:p>
    <w:p w:rsidR="00031292" w:rsidRDefault="00031292">
      <w:pPr>
        <w:pStyle w:val="Standard"/>
      </w:pPr>
    </w:p>
    <w:p w:rsidR="00031292" w:rsidRDefault="00031292">
      <w:pPr>
        <w:pStyle w:val="Standard"/>
        <w:rPr>
          <w:color w:val="000000"/>
        </w:rPr>
      </w:pPr>
    </w:p>
    <w:p w:rsidR="00031292" w:rsidRDefault="001E640E">
      <w:pPr>
        <w:pStyle w:val="Standard"/>
        <w:rPr>
          <w:color w:val="000000"/>
        </w:rPr>
      </w:pPr>
      <w:r>
        <w:rPr>
          <w:rFonts w:cs="Times New Roman"/>
          <w:noProof/>
          <w:lang w:eastAsia="zh-TW" w:bidi="ar-SA"/>
        </w:rPr>
        <w:drawing>
          <wp:anchor distT="0" distB="0" distL="114300" distR="114300" simplePos="0" relativeHeight="4" behindDoc="0" locked="0" layoutInCell="1" allowOverlap="1" wp14:anchorId="58AEDC75" wp14:editId="474C5323">
            <wp:simplePos x="0" y="0"/>
            <wp:positionH relativeFrom="column">
              <wp:posOffset>4187190</wp:posOffset>
            </wp:positionH>
            <wp:positionV relativeFrom="paragraph">
              <wp:posOffset>36830</wp:posOffset>
            </wp:positionV>
            <wp:extent cx="2526665" cy="1695450"/>
            <wp:effectExtent l="0" t="0" r="6985" b="0"/>
            <wp:wrapSquare wrapText="bothSides"/>
            <wp:docPr id="6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0066"/>
          <w:sz w:val="32"/>
          <w:szCs w:val="32"/>
          <w:u w:val="single"/>
        </w:rPr>
        <w:t xml:space="preserve">CENA = </w:t>
      </w:r>
      <w:r w:rsidR="00C53CFD">
        <w:rPr>
          <w:b/>
          <w:bCs/>
          <w:color w:val="FF0066"/>
          <w:sz w:val="32"/>
          <w:szCs w:val="32"/>
          <w:u w:val="single"/>
        </w:rPr>
        <w:t>580-zł/os</w:t>
      </w:r>
      <w:r w:rsidR="00C53CFD">
        <w:rPr>
          <w:color w:val="000000"/>
        </w:rPr>
        <w:t xml:space="preserve">  grupa 30 osób </w:t>
      </w:r>
    </w:p>
    <w:p w:rsidR="00031292" w:rsidRDefault="00031292">
      <w:pPr>
        <w:pStyle w:val="Standard"/>
        <w:rPr>
          <w:color w:val="000000"/>
        </w:rPr>
      </w:pPr>
    </w:p>
    <w:p w:rsidR="00031292" w:rsidRDefault="00C53CFD">
      <w:pPr>
        <w:pStyle w:val="Standard"/>
        <w:rPr>
          <w:b/>
          <w:color w:val="0000FF"/>
        </w:rPr>
      </w:pPr>
      <w:r>
        <w:rPr>
          <w:rFonts w:cs="Times New Roman"/>
          <w:b/>
          <w:bCs/>
          <w:color w:val="0000FF"/>
          <w:u w:val="single"/>
        </w:rPr>
        <w:t>Cena obejmuje:</w:t>
      </w:r>
    </w:p>
    <w:p w:rsidR="00031292" w:rsidRDefault="00C53CFD" w:rsidP="001E640E">
      <w:pPr>
        <w:pStyle w:val="Standard"/>
        <w:numPr>
          <w:ilvl w:val="0"/>
          <w:numId w:val="3"/>
        </w:numPr>
        <w:ind w:left="426"/>
        <w:rPr>
          <w:rFonts w:cs="Times New Roman"/>
        </w:rPr>
      </w:pPr>
      <w:r>
        <w:rPr>
          <w:rFonts w:cs="Times New Roman"/>
        </w:rPr>
        <w:t>1 nocleg w Czechach w pokojach 2,3,4-osobowych z łazienkami</w:t>
      </w:r>
    </w:p>
    <w:p w:rsidR="00031292" w:rsidRDefault="00C53CFD" w:rsidP="001E640E">
      <w:pPr>
        <w:pStyle w:val="Standard"/>
        <w:numPr>
          <w:ilvl w:val="0"/>
          <w:numId w:val="3"/>
        </w:numPr>
        <w:ind w:left="426"/>
        <w:rPr>
          <w:rFonts w:cs="Times New Roman"/>
        </w:rPr>
      </w:pPr>
      <w:r>
        <w:rPr>
          <w:rFonts w:cs="Times New Roman"/>
        </w:rPr>
        <w:t>1 śniadanie, 1 obiadokolacja w Niemczech, 1 w Polsce</w:t>
      </w:r>
    </w:p>
    <w:p w:rsidR="00031292" w:rsidRDefault="00C53CFD" w:rsidP="001E640E">
      <w:pPr>
        <w:pStyle w:val="Standard"/>
        <w:numPr>
          <w:ilvl w:val="0"/>
          <w:numId w:val="3"/>
        </w:numPr>
        <w:ind w:left="426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 xml:space="preserve">polisę </w:t>
      </w:r>
      <w:proofErr w:type="spellStart"/>
      <w:r>
        <w:rPr>
          <w:rFonts w:eastAsia="Times New Roman" w:cs="Times New Roman"/>
          <w:lang w:eastAsia="pl-PL"/>
        </w:rPr>
        <w:t>Gothaer</w:t>
      </w:r>
      <w:proofErr w:type="spellEnd"/>
      <w:r>
        <w:rPr>
          <w:rFonts w:eastAsia="Times New Roman" w:cs="Times New Roman"/>
          <w:lang w:eastAsia="pl-PL"/>
        </w:rPr>
        <w:t xml:space="preserve">: NNW (do 10 </w:t>
      </w:r>
      <w:proofErr w:type="spellStart"/>
      <w:r>
        <w:rPr>
          <w:rFonts w:eastAsia="Times New Roman" w:cs="Times New Roman"/>
          <w:lang w:eastAsia="pl-PL"/>
        </w:rPr>
        <w:t>tys.zł</w:t>
      </w:r>
      <w:proofErr w:type="spellEnd"/>
      <w:r>
        <w:rPr>
          <w:rFonts w:eastAsia="Times New Roman" w:cs="Times New Roman"/>
          <w:lang w:eastAsia="pl-PL"/>
        </w:rPr>
        <w:t>/os ) i KL (do 40 tys. zł/os)</w:t>
      </w:r>
    </w:p>
    <w:p w:rsidR="00031292" w:rsidRDefault="00C53CFD" w:rsidP="001E640E">
      <w:pPr>
        <w:pStyle w:val="Standard"/>
        <w:numPr>
          <w:ilvl w:val="0"/>
          <w:numId w:val="3"/>
        </w:numPr>
        <w:ind w:left="426"/>
        <w:rPr>
          <w:rFonts w:cs="Times New Roman"/>
        </w:rPr>
      </w:pPr>
      <w:r>
        <w:rPr>
          <w:rFonts w:cs="Times New Roman"/>
        </w:rPr>
        <w:t>opiekę pilota na cała trasę</w:t>
      </w:r>
    </w:p>
    <w:p w:rsidR="00031292" w:rsidRDefault="00C53CFD" w:rsidP="001E640E">
      <w:pPr>
        <w:pStyle w:val="Standard"/>
        <w:numPr>
          <w:ilvl w:val="0"/>
          <w:numId w:val="3"/>
        </w:numPr>
        <w:ind w:left="426"/>
        <w:rPr>
          <w:rFonts w:cs="Times New Roman"/>
        </w:rPr>
      </w:pPr>
      <w:r>
        <w:rPr>
          <w:rFonts w:cs="Times New Roman"/>
        </w:rPr>
        <w:t>przejazd autokarem o podwyższonym standardzie</w:t>
      </w:r>
    </w:p>
    <w:p w:rsidR="00031292" w:rsidRDefault="001E640E">
      <w:pPr>
        <w:pStyle w:val="Standard"/>
        <w:rPr>
          <w:rFonts w:cs="Times New Roman"/>
        </w:rPr>
      </w:pPr>
      <w:r>
        <w:rPr>
          <w:rFonts w:cs="Times New Roman"/>
          <w:noProof/>
          <w:color w:val="000000"/>
          <w:lang w:eastAsia="zh-TW" w:bidi="ar-SA"/>
        </w:rPr>
        <w:drawing>
          <wp:anchor distT="0" distB="0" distL="114300" distR="114300" simplePos="0" relativeHeight="5" behindDoc="0" locked="0" layoutInCell="1" allowOverlap="1" wp14:anchorId="48FA70EA" wp14:editId="4ACA972D">
            <wp:simplePos x="0" y="0"/>
            <wp:positionH relativeFrom="column">
              <wp:posOffset>4447540</wp:posOffset>
            </wp:positionH>
            <wp:positionV relativeFrom="paragraph">
              <wp:posOffset>44450</wp:posOffset>
            </wp:positionV>
            <wp:extent cx="2270760" cy="1522730"/>
            <wp:effectExtent l="0" t="0" r="0" b="1270"/>
            <wp:wrapSquare wrapText="bothSides"/>
            <wp:docPr id="7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52273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31292" w:rsidRDefault="00C53CFD">
      <w:pPr>
        <w:pStyle w:val="Standard"/>
        <w:rPr>
          <w:rFonts w:cs="Times New Roman"/>
          <w:b/>
          <w:bCs/>
          <w:color w:val="0000FF"/>
          <w:u w:val="single"/>
        </w:rPr>
      </w:pPr>
      <w:r>
        <w:rPr>
          <w:rFonts w:cs="Times New Roman"/>
          <w:b/>
          <w:bCs/>
          <w:color w:val="0000FF"/>
          <w:u w:val="single"/>
        </w:rPr>
        <w:t>Cena nie obejmuje:</w:t>
      </w:r>
    </w:p>
    <w:p w:rsidR="00031292" w:rsidRPr="001E640E" w:rsidRDefault="00C53CFD" w:rsidP="001E640E">
      <w:pPr>
        <w:pStyle w:val="Standard"/>
        <w:numPr>
          <w:ilvl w:val="0"/>
          <w:numId w:val="3"/>
        </w:numPr>
        <w:ind w:left="426"/>
        <w:rPr>
          <w:rFonts w:cs="Times New Roman"/>
        </w:rPr>
      </w:pPr>
      <w:r w:rsidRPr="001E640E">
        <w:rPr>
          <w:rFonts w:cs="Times New Roman"/>
        </w:rPr>
        <w:t xml:space="preserve">biletów wstępu do zwiedzanych obiektów </w:t>
      </w:r>
      <w:r w:rsidRPr="001E640E">
        <w:rPr>
          <w:rFonts w:cs="Times New Roman"/>
        </w:rPr>
        <w:t>ok. 30 Euro/os</w:t>
      </w:r>
    </w:p>
    <w:p w:rsidR="00031292" w:rsidRDefault="00031292">
      <w:pPr>
        <w:pStyle w:val="Standard"/>
        <w:widowControl/>
        <w:jc w:val="both"/>
        <w:rPr>
          <w:rFonts w:cs="Times New Roman"/>
          <w:color w:val="000000"/>
        </w:rPr>
      </w:pPr>
    </w:p>
    <w:p w:rsidR="001E640E" w:rsidRPr="001E640E" w:rsidRDefault="001E640E">
      <w:pPr>
        <w:pStyle w:val="Standard"/>
        <w:widowControl/>
        <w:jc w:val="both"/>
        <w:rPr>
          <w:rFonts w:cs="Times New Roman"/>
          <w:b/>
          <w:color w:val="000000"/>
          <w:sz w:val="28"/>
          <w:u w:val="single"/>
        </w:rPr>
      </w:pPr>
      <w:r w:rsidRPr="001E640E">
        <w:rPr>
          <w:rFonts w:cs="Times New Roman"/>
          <w:b/>
          <w:color w:val="000000"/>
          <w:sz w:val="28"/>
          <w:u w:val="single"/>
        </w:rPr>
        <w:t>Zapisy oraz zaliczka (200zł) do końca lutego 2017 roku.</w:t>
      </w:r>
    </w:p>
    <w:sectPr w:rsidR="001E640E" w:rsidRPr="001E640E" w:rsidSect="001E640E">
      <w:pgSz w:w="11906" w:h="16838"/>
      <w:pgMar w:top="851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CFD" w:rsidRDefault="00C53CFD">
      <w:r>
        <w:separator/>
      </w:r>
    </w:p>
  </w:endnote>
  <w:endnote w:type="continuationSeparator" w:id="0">
    <w:p w:rsidR="00C53CFD" w:rsidRDefault="00C53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, 'Arial Unicode MS'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OpenSymbol">
    <w:charset w:val="00"/>
    <w:family w:val="auto"/>
    <w:pitch w:val="default"/>
  </w:font>
  <w:font w:name="Times New             Roman">
    <w:altName w:val="Times New Roman"/>
    <w:charset w:val="00"/>
    <w:family w:val="auto"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CFD" w:rsidRDefault="00C53CFD">
      <w:r>
        <w:rPr>
          <w:color w:val="000000"/>
        </w:rPr>
        <w:separator/>
      </w:r>
    </w:p>
  </w:footnote>
  <w:footnote w:type="continuationSeparator" w:id="0">
    <w:p w:rsidR="00C53CFD" w:rsidRDefault="00C53C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87F2D"/>
    <w:multiLevelType w:val="multilevel"/>
    <w:tmpl w:val="65BA02E6"/>
    <w:styleLink w:val="WW8Num2"/>
    <w:lvl w:ilvl="0">
      <w:numFmt w:val="bullet"/>
      <w:lvlText w:val="-"/>
      <w:lvlJc w:val="left"/>
      <w:rPr>
        <w:rFonts w:ascii="StarSymbol, 'Arial Unicode MS'" w:eastAsia="Times New Roman" w:hAnsi="StarSymbol, 'Arial Unicode MS'" w:cs="StarSymbol, 'Arial Unicode MS'"/>
        <w:sz w:val="24"/>
        <w:szCs w:val="24"/>
        <w:lang w:eastAsia="pl-P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306137A3"/>
    <w:multiLevelType w:val="hybridMultilevel"/>
    <w:tmpl w:val="7268A1A0"/>
    <w:lvl w:ilvl="0" w:tplc="D8409A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31292"/>
    <w:rsid w:val="00031292"/>
    <w:rsid w:val="001E640E"/>
    <w:rsid w:val="00C5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PreformattedText">
    <w:name w:val="Preformatted Text"/>
    <w:basedOn w:val="Standard"/>
    <w:rPr>
      <w:rFonts w:ascii="Courier New" w:eastAsia="NSimSun" w:hAnsi="Courier New" w:cs="Courier New"/>
      <w:sz w:val="20"/>
      <w:szCs w:val="20"/>
    </w:r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WW8Num2z0">
    <w:name w:val="WW8Num2z0"/>
    <w:rPr>
      <w:rFonts w:ascii="StarSymbol, 'Arial Unicode MS'" w:eastAsia="Times New Roman" w:hAnsi="StarSymbol, 'Arial Unicode MS'" w:cs="StarSymbol, 'Arial Unicode MS'"/>
      <w:sz w:val="24"/>
      <w:szCs w:val="24"/>
      <w:lang w:eastAsia="pl-PL"/>
    </w:rPr>
  </w:style>
  <w:style w:type="numbering" w:customStyle="1" w:styleId="WW8Num2">
    <w:name w:val="WW8Num2"/>
    <w:basedOn w:val="Bezlisty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PreformattedText">
    <w:name w:val="Preformatted Text"/>
    <w:basedOn w:val="Standard"/>
    <w:rPr>
      <w:rFonts w:ascii="Courier New" w:eastAsia="NSimSun" w:hAnsi="Courier New" w:cs="Courier New"/>
      <w:sz w:val="20"/>
      <w:szCs w:val="20"/>
    </w:r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WW8Num2z0">
    <w:name w:val="WW8Num2z0"/>
    <w:rPr>
      <w:rFonts w:ascii="StarSymbol, 'Arial Unicode MS'" w:eastAsia="Times New Roman" w:hAnsi="StarSymbol, 'Arial Unicode MS'" w:cs="StarSymbol, 'Arial Unicode MS'"/>
      <w:sz w:val="24"/>
      <w:szCs w:val="24"/>
      <w:lang w:eastAsia="pl-PL"/>
    </w:rPr>
  </w:style>
  <w:style w:type="numbering" w:customStyle="1" w:styleId="WW8Num2">
    <w:name w:val="WW8Num2"/>
    <w:basedOn w:val="Bezlisty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249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leggo</dc:creator>
  <cp:lastModifiedBy>leggo</cp:lastModifiedBy>
  <cp:revision>1</cp:revision>
  <dcterms:created xsi:type="dcterms:W3CDTF">2016-11-29T16:03:00Z</dcterms:created>
  <dcterms:modified xsi:type="dcterms:W3CDTF">2016-12-04T20:12:00Z</dcterms:modified>
</cp:coreProperties>
</file>